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9F820B" w14:textId="4C45BB01" w:rsidR="2951CB68" w:rsidRDefault="2951CB68" w:rsidP="2951CB68">
      <w:pPr>
        <w:spacing w:after="0" w:line="240" w:lineRule="auto"/>
        <w:rPr>
          <w:rFonts w:ascii="Arial" w:eastAsia="Arial" w:hAnsi="Arial" w:cs="Arial"/>
          <w:color w:val="000000" w:themeColor="text1"/>
          <w:u w:val="single"/>
        </w:rPr>
      </w:pPr>
    </w:p>
    <w:p w14:paraId="78C0C5C9" w14:textId="4D42DA47"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u w:val="single"/>
        </w:rPr>
        <w:t>Visual Artists and Virtual Production: Potentialities, Challenges and Novel Approaches</w:t>
      </w:r>
      <w:r w:rsidRPr="0A4176C5">
        <w:rPr>
          <w:rFonts w:ascii="Arial" w:eastAsia="Arial" w:hAnsi="Arial" w:cs="Arial"/>
          <w:color w:val="000000" w:themeColor="text1"/>
        </w:rPr>
        <w:t xml:space="preserve"> </w:t>
      </w:r>
    </w:p>
    <w:p w14:paraId="3451640E" w14:textId="0BEEDC27" w:rsidR="143A8E09" w:rsidRDefault="143A8E09" w:rsidP="002C5E7F">
      <w:pPr>
        <w:pBdr>
          <w:bottom w:val="single" w:sz="8" w:space="1" w:color="000000"/>
        </w:pBd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 xml:space="preserve">Lee McQueen, Panos Raptis and Richard Whitby </w:t>
      </w:r>
    </w:p>
    <w:p w14:paraId="20F4D97B" w14:textId="70EAE992" w:rsidR="143A8E09" w:rsidRDefault="143A8E09" w:rsidP="002C5E7F">
      <w:pPr>
        <w:pBdr>
          <w:bottom w:val="single" w:sz="8" w:space="1" w:color="000000"/>
        </w:pBd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Ravensbourne University London</w:t>
      </w:r>
    </w:p>
    <w:p w14:paraId="4EA601E2" w14:textId="4FF36BCC" w:rsidR="143A8E09" w:rsidRDefault="143A8E09" w:rsidP="002C5E7F">
      <w:pP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 xml:space="preserve"> </w:t>
      </w:r>
    </w:p>
    <w:p w14:paraId="695A791C" w14:textId="5A8C5D62" w:rsidR="143A8E09" w:rsidRDefault="143A8E09" w:rsidP="002C5E7F">
      <w:pP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Abstract</w:t>
      </w:r>
    </w:p>
    <w:p w14:paraId="53FE6AAD" w14:textId="05508666"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lang w:val="en-US"/>
        </w:rPr>
        <w:t xml:space="preserve">Virtual Production (VP) techniques are claimed to be changing areas of filmmaking but how might an artist from outside these industries and these modes of production use them? VP has been promoted as an accessible filmmaking technique in recent years. However, as a specialist area of filmmaking, and one built around meticulous planning and pre-visualisation, what barriers might a new, non-filmmaker, user experience? Is it possible to achieve satisfying results on a relatively limited budget? In our practice-based project, an artist brought an experimental approach to making and a conceptual interest in the techniques themselves, rather than a way to achieve pre-visualised shots and looks. </w:t>
      </w:r>
      <w:r w:rsidRPr="0A4176C5">
        <w:rPr>
          <w:rFonts w:ascii="Arial" w:eastAsia="Arial" w:hAnsi="Arial" w:cs="Arial"/>
          <w:color w:val="000000" w:themeColor="text1"/>
        </w:rPr>
        <w:t xml:space="preserve">The focus was not on evaluating VP’s effectiveness as a production pipeline, but on how VP constraints and assumptions are navigated and challenged by an artist from outside established film/media production practices. </w:t>
      </w:r>
    </w:p>
    <w:p w14:paraId="45B3891F" w14:textId="129F12D1"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4C232289" w14:textId="1CAC3502" w:rsidR="143A8E09" w:rsidRDefault="143A8E09" w:rsidP="002C5E7F">
      <w:pP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 xml:space="preserve"> Keywords</w:t>
      </w:r>
    </w:p>
    <w:p w14:paraId="41AD6EC0" w14:textId="2376B9E3"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Visual Artists, Experimentation, Virtual Production, Accessibility </w:t>
      </w:r>
    </w:p>
    <w:p w14:paraId="25D3D236" w14:textId="63551E3F"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04E93F4F" w14:textId="1F69A102" w:rsidR="143A8E09" w:rsidRDefault="143A8E09" w:rsidP="002C5E7F">
      <w:pP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 xml:space="preserve"> </w:t>
      </w:r>
    </w:p>
    <w:p w14:paraId="0F7C1DB7" w14:textId="569A44C3" w:rsidR="143A8E09" w:rsidRDefault="143A8E09" w:rsidP="002C5E7F">
      <w:pP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 xml:space="preserve"> </w:t>
      </w:r>
    </w:p>
    <w:p w14:paraId="0017B565" w14:textId="6E1663EF" w:rsidR="143A8E09" w:rsidRDefault="143A8E09" w:rsidP="002C5E7F">
      <w:pP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 xml:space="preserve"> </w:t>
      </w:r>
    </w:p>
    <w:p w14:paraId="5FB874A3" w14:textId="069C8C50" w:rsidR="143A8E09" w:rsidRDefault="143A8E09" w:rsidP="002C5E7F">
      <w:pPr>
        <w:spacing w:after="0" w:line="240" w:lineRule="auto"/>
        <w:rPr>
          <w:rFonts w:ascii="Arial" w:eastAsia="Arial" w:hAnsi="Arial" w:cs="Arial"/>
          <w:b/>
          <w:bCs/>
          <w:color w:val="000000" w:themeColor="text1"/>
        </w:rPr>
      </w:pPr>
      <w:r w:rsidRPr="0A4176C5">
        <w:rPr>
          <w:rFonts w:ascii="Arial" w:eastAsia="Arial" w:hAnsi="Arial" w:cs="Arial"/>
          <w:b/>
          <w:bCs/>
          <w:color w:val="000000" w:themeColor="text1"/>
        </w:rPr>
        <w:t xml:space="preserve"> </w:t>
      </w:r>
    </w:p>
    <w:p w14:paraId="0D7885DB" w14:textId="77777777" w:rsidR="002C5E7F" w:rsidRDefault="002C5E7F" w:rsidP="002C5E7F">
      <w:pPr>
        <w:spacing w:after="0" w:line="240" w:lineRule="auto"/>
        <w:rPr>
          <w:rFonts w:ascii="Arial" w:eastAsia="Arial" w:hAnsi="Arial" w:cs="Arial"/>
          <w:b/>
          <w:bCs/>
          <w:color w:val="000000" w:themeColor="text1"/>
        </w:rPr>
      </w:pPr>
    </w:p>
    <w:p w14:paraId="5CC0579E" w14:textId="561BC212"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b/>
          <w:bCs/>
          <w:color w:val="000000" w:themeColor="text1"/>
        </w:rPr>
        <w:t>Premise and Research Question</w:t>
      </w:r>
      <w:r w:rsidRPr="0A4176C5">
        <w:rPr>
          <w:rFonts w:ascii="Arial" w:eastAsia="Arial" w:hAnsi="Arial" w:cs="Arial"/>
          <w:color w:val="000000" w:themeColor="text1"/>
        </w:rPr>
        <w:t xml:space="preserve"> </w:t>
      </w:r>
    </w:p>
    <w:p w14:paraId="208CD8C9" w14:textId="422862FB" w:rsidR="143A8E09" w:rsidRDefault="7F6683F8" w:rsidP="002C5E7F">
      <w:pPr>
        <w:spacing w:after="0" w:line="240" w:lineRule="auto"/>
        <w:rPr>
          <w:rFonts w:ascii="Arial" w:eastAsia="Arial" w:hAnsi="Arial" w:cs="Arial"/>
          <w:color w:val="000000" w:themeColor="text1"/>
        </w:rPr>
      </w:pPr>
      <w:r w:rsidRPr="47A594EC">
        <w:rPr>
          <w:rFonts w:ascii="Arial" w:eastAsia="Arial" w:hAnsi="Arial" w:cs="Arial"/>
          <w:color w:val="000000" w:themeColor="text1"/>
        </w:rPr>
        <w:t xml:space="preserve">Virtual Production (VP) has been framed as an accessible, solution-oriented film production methodology, emphasising efficiency and creative control through previsualisation (Gardner, 2021; Pires et al., 2022). In this project the authors aimed to explore VP as an experimental and learning space in which a visual artist’s creative practice and experimentation highlights tensions, assumptions, and alternative possibilities within established production methods.  </w:t>
      </w:r>
      <w:r w:rsidR="143A8E09">
        <w:br/>
      </w:r>
      <w:r w:rsidRPr="47A594EC">
        <w:rPr>
          <w:rFonts w:ascii="Arial" w:eastAsia="Arial" w:hAnsi="Arial" w:cs="Arial"/>
          <w:color w:val="000000" w:themeColor="text1"/>
        </w:rPr>
        <w:t xml:space="preserve">The central research question was: </w:t>
      </w:r>
    </w:p>
    <w:p w14:paraId="20AC68AA" w14:textId="5903B326" w:rsidR="2951CB68" w:rsidRDefault="2951CB68" w:rsidP="2951CB68">
      <w:pPr>
        <w:spacing w:after="0" w:line="240" w:lineRule="auto"/>
        <w:rPr>
          <w:rFonts w:ascii="Arial" w:eastAsia="Arial" w:hAnsi="Arial" w:cs="Arial"/>
          <w:i/>
          <w:iCs/>
          <w:color w:val="000000" w:themeColor="text1"/>
        </w:rPr>
      </w:pPr>
    </w:p>
    <w:p w14:paraId="559FC071" w14:textId="2B25A05A" w:rsidR="143A8E09" w:rsidRDefault="143A8E09" w:rsidP="002C5E7F">
      <w:pPr>
        <w:spacing w:after="0" w:line="240" w:lineRule="auto"/>
      </w:pPr>
      <w:r w:rsidRPr="2951CB68">
        <w:rPr>
          <w:rFonts w:ascii="Arial" w:eastAsia="Arial" w:hAnsi="Arial" w:cs="Arial"/>
          <w:i/>
          <w:iCs/>
          <w:color w:val="000000" w:themeColor="text1"/>
        </w:rPr>
        <w:t xml:space="preserve">Is virtual production accessible enough to allow experimental creative practice outside of industry-standard methods? </w:t>
      </w:r>
      <w:r w:rsidRPr="2951CB68">
        <w:rPr>
          <w:rFonts w:ascii="Arial" w:eastAsia="Arial" w:hAnsi="Arial" w:cs="Arial"/>
          <w:color w:val="000000" w:themeColor="text1"/>
        </w:rPr>
        <w:t xml:space="preserve"> </w:t>
      </w:r>
    </w:p>
    <w:p w14:paraId="5AF69440" w14:textId="6EE5F871" w:rsidR="2951CB68" w:rsidRDefault="2951CB68" w:rsidP="2951CB68">
      <w:pPr>
        <w:spacing w:after="0" w:line="240" w:lineRule="auto"/>
        <w:rPr>
          <w:rFonts w:ascii="Arial" w:eastAsia="Arial" w:hAnsi="Arial" w:cs="Arial"/>
          <w:color w:val="000000" w:themeColor="text1"/>
        </w:rPr>
      </w:pPr>
    </w:p>
    <w:p w14:paraId="3E973227" w14:textId="7924C80E" w:rsidR="484C49A9" w:rsidRDefault="7136471B" w:rsidP="1C0E3D4D">
      <w:pPr>
        <w:spacing w:after="0" w:line="240" w:lineRule="auto"/>
        <w:rPr>
          <w:rFonts w:ascii="Arial" w:eastAsia="Arial" w:hAnsi="Arial" w:cs="Arial"/>
          <w:color w:val="000000" w:themeColor="text1"/>
        </w:rPr>
      </w:pPr>
      <w:r w:rsidRPr="47A594EC">
        <w:rPr>
          <w:rFonts w:ascii="Arial" w:eastAsia="Arial" w:hAnsi="Arial" w:cs="Arial"/>
          <w:color w:val="000000" w:themeColor="text1"/>
        </w:rPr>
        <w:t>The following paper includes a 10</w:t>
      </w:r>
      <w:r w:rsidR="79B4A311" w:rsidRPr="3775EB5C">
        <w:rPr>
          <w:rFonts w:ascii="Arial" w:eastAsia="Arial" w:hAnsi="Arial" w:cs="Arial"/>
          <w:color w:val="000000" w:themeColor="text1"/>
        </w:rPr>
        <w:t>-</w:t>
      </w:r>
      <w:r w:rsidRPr="47A594EC">
        <w:rPr>
          <w:rFonts w:ascii="Arial" w:eastAsia="Arial" w:hAnsi="Arial" w:cs="Arial"/>
          <w:color w:val="000000" w:themeColor="text1"/>
        </w:rPr>
        <w:t xml:space="preserve">minute video, embedded below, that serves to </w:t>
      </w:r>
      <w:r w:rsidR="10483EF5" w:rsidRPr="009461AA">
        <w:rPr>
          <w:rFonts w:ascii="Arial" w:eastAsia="Arial" w:hAnsi="Arial" w:cs="Arial"/>
          <w:color w:val="000000" w:themeColor="text1"/>
        </w:rPr>
        <w:t>document the process, and the experiences and reflections of the participants</w:t>
      </w:r>
      <w:r w:rsidR="58E3AA09" w:rsidRPr="47A594EC">
        <w:rPr>
          <w:rFonts w:ascii="Arial" w:eastAsia="Arial" w:hAnsi="Arial" w:cs="Arial"/>
          <w:color w:val="000000" w:themeColor="text1"/>
        </w:rPr>
        <w:t>. We intend this to be watched at the point that the reader encounters the video, before returning to the text for our conclusions</w:t>
      </w:r>
      <w:r w:rsidR="6F10ECF2" w:rsidRPr="47A594EC">
        <w:rPr>
          <w:rFonts w:ascii="Arial" w:eastAsia="Arial" w:hAnsi="Arial" w:cs="Arial"/>
          <w:color w:val="000000" w:themeColor="text1"/>
        </w:rPr>
        <w:t>; we will also quote from interviews included in the video where relevant, citing by timestamp</w:t>
      </w:r>
      <w:r w:rsidR="58E3AA09" w:rsidRPr="47A594EC">
        <w:rPr>
          <w:rFonts w:ascii="Arial" w:eastAsia="Arial" w:hAnsi="Arial" w:cs="Arial"/>
          <w:color w:val="000000" w:themeColor="text1"/>
        </w:rPr>
        <w:t xml:space="preserve">. </w:t>
      </w:r>
    </w:p>
    <w:p w14:paraId="1103FF47" w14:textId="67BDCA6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i/>
          <w:iCs/>
          <w:color w:val="000000" w:themeColor="text1"/>
        </w:rPr>
        <w:t xml:space="preserve"> </w:t>
      </w:r>
      <w:r w:rsidRPr="0A4176C5">
        <w:rPr>
          <w:rFonts w:ascii="Arial" w:eastAsia="Arial" w:hAnsi="Arial" w:cs="Arial"/>
          <w:color w:val="000000" w:themeColor="text1"/>
        </w:rPr>
        <w:t xml:space="preserve"> </w:t>
      </w:r>
    </w:p>
    <w:p w14:paraId="194EA443" w14:textId="7D9EA597" w:rsidR="143A8E09" w:rsidRDefault="7596119A" w:rsidP="47A594EC">
      <w:pPr>
        <w:spacing w:after="0" w:line="240" w:lineRule="auto"/>
        <w:rPr>
          <w:rFonts w:ascii="Arial" w:eastAsia="Arial" w:hAnsi="Arial" w:cs="Arial"/>
          <w:color w:val="000000" w:themeColor="text1"/>
        </w:rPr>
      </w:pPr>
      <w:r w:rsidRPr="718645CB">
        <w:rPr>
          <w:rFonts w:ascii="Arial" w:eastAsia="Arial" w:hAnsi="Arial" w:cs="Arial"/>
          <w:b/>
          <w:bCs/>
          <w:color w:val="000000" w:themeColor="text1"/>
        </w:rPr>
        <w:t>Context</w:t>
      </w:r>
    </w:p>
    <w:p w14:paraId="63F57595" w14:textId="57CEED55" w:rsidR="143A8E09" w:rsidRDefault="143A8E09" w:rsidP="002C5E7F">
      <w:pPr>
        <w:spacing w:after="0" w:line="240" w:lineRule="auto"/>
        <w:rPr>
          <w:rFonts w:ascii="Arial" w:eastAsia="Arial" w:hAnsi="Arial" w:cs="Arial"/>
          <w:color w:val="000000" w:themeColor="text1"/>
        </w:rPr>
      </w:pPr>
      <w:r w:rsidRPr="1C0E3D4D">
        <w:rPr>
          <w:rFonts w:ascii="Arial" w:eastAsia="Arial" w:hAnsi="Arial" w:cs="Arial"/>
          <w:color w:val="000000" w:themeColor="text1"/>
        </w:rPr>
        <w:t xml:space="preserve">Virtual Production combines real-time rendering engines, camera tracking, and LED display technologies to enable in-camera visual effects and real-time decision-making (Chanpun, 2023; Hitchen et al., 2023). Within industry practice VP is often framed in terms of efficiency, creative control, and risk mitigation through detailed </w:t>
      </w:r>
      <w:r w:rsidRPr="1C0E3D4D">
        <w:rPr>
          <w:rFonts w:ascii="Arial" w:eastAsia="Arial" w:hAnsi="Arial" w:cs="Arial"/>
          <w:color w:val="000000" w:themeColor="text1"/>
        </w:rPr>
        <w:lastRenderedPageBreak/>
        <w:t>previsualisation (Willment and Swords, 2023).  In public-facing and promotional material for VP production and workflows, it is almost always VP workflows built around shooting in LED-volume studios being represented, with tethered virtual and physical cameras; we consider this the ‘hyped’ version of VP, and it is also the most familiar image to non-filmmakers and film students (Deloitte Global, 2022; Industrial Light &amp; Magic, 2020; Netflix Production Technology Resources, 2022).</w:t>
      </w:r>
      <w:r>
        <w:br/>
      </w:r>
      <w:r w:rsidRPr="1C0E3D4D">
        <w:rPr>
          <w:rFonts w:ascii="Arial" w:eastAsia="Arial" w:hAnsi="Arial" w:cs="Arial"/>
          <w:color w:val="000000" w:themeColor="text1"/>
        </w:rPr>
        <w:t xml:space="preserve">   </w:t>
      </w:r>
    </w:p>
    <w:p w14:paraId="567369BA" w14:textId="1CB2321E" w:rsidR="143A8E09" w:rsidRDefault="1C480DD8" w:rsidP="2951CB68">
      <w:pPr>
        <w:spacing w:after="0" w:line="240" w:lineRule="auto"/>
      </w:pPr>
      <w:r w:rsidRPr="1C0E3D4D">
        <w:rPr>
          <w:rFonts w:ascii="Arial" w:eastAsia="Arial" w:hAnsi="Arial" w:cs="Arial"/>
          <w:color w:val="000000" w:themeColor="text1"/>
        </w:rPr>
        <w:t xml:space="preserve">Literature on VP has largely focused on technical innovation, pipeline development, and industry case studies. While some research explores creative skills development and decision-making within VP environments, this work typically assumes practitioners who are already trained in film or television production. Other studies have incorporated projects by musicians, theatre makers etc, as ‘untrained’ ‘outsiders’ to VP </w:t>
      </w:r>
      <w:r w:rsidR="00807FAA">
        <w:rPr>
          <w:rFonts w:ascii="Arial" w:eastAsia="Arial" w:hAnsi="Arial" w:cs="Arial"/>
          <w:color w:val="000000" w:themeColor="text1"/>
        </w:rPr>
        <w:t>–</w:t>
      </w:r>
      <w:r w:rsidRPr="1C0E3D4D">
        <w:rPr>
          <w:rFonts w:ascii="Arial" w:eastAsia="Arial" w:hAnsi="Arial" w:cs="Arial"/>
          <w:color w:val="000000" w:themeColor="text1"/>
        </w:rPr>
        <w:t xml:space="preserve"> however, they are often provided extensive access to costly infrastructure (Hanney et al., 2026; Markova, 2025).  Others, such as cases in Barnett et al. (2025), use facilities owned and controlled by University departments carrying out the research. To address a gap in existing research, our study intentionally replicates the ‘real world’ challenge of allowing only limited access to expensive studio time and </w:t>
      </w:r>
      <w:r w:rsidR="142BE5D9" w:rsidRPr="7934FD46">
        <w:rPr>
          <w:rFonts w:ascii="Arial" w:eastAsia="Arial" w:hAnsi="Arial" w:cs="Arial"/>
          <w:color w:val="000000" w:themeColor="text1"/>
        </w:rPr>
        <w:t>focuses</w:t>
      </w:r>
      <w:r w:rsidR="142BE5D9" w:rsidRPr="1C0E3D4D">
        <w:rPr>
          <w:rFonts w:ascii="Arial" w:eastAsia="Arial" w:hAnsi="Arial" w:cs="Arial"/>
          <w:color w:val="000000" w:themeColor="text1"/>
        </w:rPr>
        <w:t xml:space="preserve"> on</w:t>
      </w:r>
      <w:r w:rsidRPr="1C0E3D4D">
        <w:rPr>
          <w:rFonts w:ascii="Arial" w:eastAsia="Arial" w:hAnsi="Arial" w:cs="Arial"/>
          <w:color w:val="000000" w:themeColor="text1"/>
        </w:rPr>
        <w:t xml:space="preserve"> the work of an artist without specialist technical knowledge and film production training. </w:t>
      </w:r>
      <w:r w:rsidR="001C63BE">
        <w:br/>
      </w:r>
      <w:r w:rsidR="001C63BE">
        <w:br/>
      </w:r>
      <w:r w:rsidR="32209F70" w:rsidRPr="1C0E3D4D">
        <w:rPr>
          <w:rFonts w:ascii="Arial" w:eastAsia="Arial" w:hAnsi="Arial" w:cs="Arial"/>
          <w:color w:val="000000" w:themeColor="text1"/>
        </w:rPr>
        <w:t xml:space="preserve">Artists working with moving images often engage with new technologies in an experimental way and are often later seen as having pushed a medium forward – for example: Salvador Dali and Luis Buñeul’s surrealist use of editing in </w:t>
      </w:r>
      <w:r w:rsidR="32209F70" w:rsidRPr="1C0E3D4D">
        <w:rPr>
          <w:rFonts w:ascii="Arial" w:eastAsia="Arial" w:hAnsi="Arial" w:cs="Arial"/>
          <w:i/>
          <w:iCs/>
          <w:color w:val="000000" w:themeColor="text1"/>
        </w:rPr>
        <w:t xml:space="preserve">Un Chien Andalou </w:t>
      </w:r>
      <w:r w:rsidR="32209F70" w:rsidRPr="1C0E3D4D">
        <w:rPr>
          <w:rFonts w:ascii="Arial" w:eastAsia="Arial" w:hAnsi="Arial" w:cs="Arial"/>
          <w:color w:val="000000" w:themeColor="text1"/>
        </w:rPr>
        <w:t xml:space="preserve">(1929), Andy Warhol’s use of extreme long takes in </w:t>
      </w:r>
      <w:r w:rsidR="32209F70" w:rsidRPr="1C0E3D4D">
        <w:rPr>
          <w:rFonts w:ascii="Arial" w:eastAsia="Arial" w:hAnsi="Arial" w:cs="Arial"/>
          <w:i/>
          <w:iCs/>
          <w:color w:val="000000" w:themeColor="text1"/>
        </w:rPr>
        <w:t>Empire</w:t>
      </w:r>
      <w:r w:rsidR="32209F70" w:rsidRPr="1C0E3D4D">
        <w:rPr>
          <w:rFonts w:ascii="Arial" w:eastAsia="Arial" w:hAnsi="Arial" w:cs="Arial"/>
          <w:color w:val="000000" w:themeColor="text1"/>
        </w:rPr>
        <w:t xml:space="preserve"> (1965) or Nam June Paik’s experiments with the Sony Portapak, such as ‘Button Happening’ (1965).  In contrast to established film workflows, artists frequently value open-ended experimentation, process-driven enquiry, and conceptual engagement with tools and technologies. Artists often operate at smaller scales when compared to film production, with greater autonomy and fluidity between roles (Rees, 2011: 2)</w:t>
      </w:r>
      <w:r w:rsidR="0036188A">
        <w:rPr>
          <w:rFonts w:ascii="Arial" w:eastAsia="Arial" w:hAnsi="Arial" w:cs="Arial"/>
          <w:color w:val="000000" w:themeColor="text1"/>
        </w:rPr>
        <w:t>; it i</w:t>
      </w:r>
      <w:r w:rsidR="004D3B18">
        <w:rPr>
          <w:rFonts w:ascii="Arial" w:eastAsia="Arial" w:hAnsi="Arial" w:cs="Arial"/>
          <w:color w:val="000000" w:themeColor="text1"/>
        </w:rPr>
        <w:t>s</w:t>
      </w:r>
      <w:r w:rsidR="0036188A">
        <w:rPr>
          <w:rFonts w:ascii="Arial" w:eastAsia="Arial" w:hAnsi="Arial" w:cs="Arial"/>
          <w:color w:val="000000" w:themeColor="text1"/>
        </w:rPr>
        <w:t xml:space="preserve"> this </w:t>
      </w:r>
      <w:r w:rsidR="003F0C89">
        <w:rPr>
          <w:rFonts w:ascii="Arial" w:eastAsia="Arial" w:hAnsi="Arial" w:cs="Arial"/>
          <w:color w:val="000000" w:themeColor="text1"/>
        </w:rPr>
        <w:t xml:space="preserve">frequent </w:t>
      </w:r>
      <w:r w:rsidR="0036188A">
        <w:rPr>
          <w:rFonts w:ascii="Arial" w:eastAsia="Arial" w:hAnsi="Arial" w:cs="Arial"/>
          <w:color w:val="000000" w:themeColor="text1"/>
        </w:rPr>
        <w:t>tendency</w:t>
      </w:r>
      <w:r w:rsidR="00BA36E6">
        <w:rPr>
          <w:rFonts w:ascii="Arial" w:eastAsia="Arial" w:hAnsi="Arial" w:cs="Arial"/>
          <w:color w:val="000000" w:themeColor="text1"/>
        </w:rPr>
        <w:t xml:space="preserve"> </w:t>
      </w:r>
      <w:r w:rsidR="0036188A">
        <w:rPr>
          <w:rFonts w:ascii="Arial" w:eastAsia="Arial" w:hAnsi="Arial" w:cs="Arial"/>
          <w:color w:val="000000" w:themeColor="text1"/>
        </w:rPr>
        <w:t>to be quick adopters of new technologies</w:t>
      </w:r>
      <w:r w:rsidR="00BA36E6">
        <w:rPr>
          <w:rFonts w:ascii="Arial" w:eastAsia="Arial" w:hAnsi="Arial" w:cs="Arial"/>
          <w:color w:val="000000" w:themeColor="text1"/>
        </w:rPr>
        <w:t xml:space="preserve"> that suggested </w:t>
      </w:r>
      <w:r w:rsidR="003F0C89">
        <w:rPr>
          <w:rFonts w:ascii="Arial" w:eastAsia="Arial" w:hAnsi="Arial" w:cs="Arial"/>
          <w:color w:val="000000" w:themeColor="text1"/>
        </w:rPr>
        <w:t xml:space="preserve">visual artists as a useful group with whom to test the accessibility of current VP processes. </w:t>
      </w:r>
    </w:p>
    <w:p w14:paraId="63B4F1D8" w14:textId="727B7AA0" w:rsidR="143A8E09" w:rsidRDefault="143A8E09" w:rsidP="6F617898">
      <w:pPr>
        <w:spacing w:after="0" w:line="240" w:lineRule="auto"/>
        <w:rPr>
          <w:rFonts w:ascii="Arial" w:eastAsia="Arial" w:hAnsi="Arial" w:cs="Arial"/>
          <w:color w:val="000000" w:themeColor="text1"/>
        </w:rPr>
      </w:pPr>
    </w:p>
    <w:p w14:paraId="6FBB58F1" w14:textId="0876BC18" w:rsidR="143A8E09" w:rsidRDefault="1C0E3D4D" w:rsidP="1C0E3D4D">
      <w:pPr>
        <w:spacing w:after="0" w:line="240" w:lineRule="auto"/>
        <w:rPr>
          <w:rFonts w:ascii="Arial" w:eastAsia="Arial" w:hAnsi="Arial" w:cs="Arial"/>
          <w:color w:val="000000" w:themeColor="text1"/>
        </w:rPr>
      </w:pPr>
      <w:r w:rsidRPr="1C0E3D4D">
        <w:rPr>
          <w:rFonts w:ascii="Arial" w:eastAsia="Arial" w:hAnsi="Arial" w:cs="Arial"/>
          <w:color w:val="000000" w:themeColor="text1"/>
        </w:rPr>
        <w:t>Within our project, artist Kitty Clark said that</w:t>
      </w:r>
      <w:r w:rsidRPr="1C0E3D4D">
        <w:rPr>
          <w:rFonts w:ascii="Arial" w:eastAsia="Arial" w:hAnsi="Arial" w:cs="Arial"/>
          <w:color w:val="000000" w:themeColor="text1"/>
          <w:u w:val="single"/>
        </w:rPr>
        <w:t xml:space="preserve"> </w:t>
      </w:r>
      <w:r w:rsidRPr="00393110">
        <w:rPr>
          <w:rFonts w:ascii="Arial" w:eastAsia="Arial" w:hAnsi="Arial" w:cs="Arial"/>
          <w:color w:val="000000" w:themeColor="text1"/>
        </w:rPr>
        <w:t xml:space="preserve">the creative work would function </w:t>
      </w:r>
      <w:r w:rsidR="00ED02AB" w:rsidRPr="00393110">
        <w:rPr>
          <w:rFonts w:ascii="Arial" w:eastAsia="Arial" w:hAnsi="Arial" w:cs="Arial"/>
          <w:color w:val="000000" w:themeColor="text1"/>
        </w:rPr>
        <w:t>‘</w:t>
      </w:r>
      <w:r w:rsidRPr="00393110">
        <w:rPr>
          <w:rFonts w:ascii="Arial" w:eastAsia="Arial" w:hAnsi="Arial" w:cs="Arial"/>
          <w:color w:val="000000" w:themeColor="text1"/>
        </w:rPr>
        <w:t xml:space="preserve">as long as everyone’s ok with [...] we don’t actually know exactly what it’s going to </w:t>
      </w:r>
      <w:r w:rsidRPr="547D2278">
        <w:rPr>
          <w:rFonts w:ascii="Arial" w:eastAsia="Arial" w:hAnsi="Arial" w:cs="Arial"/>
          <w:color w:val="000000" w:themeColor="text1"/>
        </w:rPr>
        <w:t>be’</w:t>
      </w:r>
      <w:r w:rsidRPr="00393110">
        <w:rPr>
          <w:rFonts w:ascii="Arial" w:eastAsia="Arial" w:hAnsi="Arial" w:cs="Arial"/>
          <w:color w:val="000000" w:themeColor="text1"/>
        </w:rPr>
        <w:t xml:space="preserve"> </w:t>
      </w:r>
      <w:r w:rsidRPr="000B2B72">
        <w:rPr>
          <w:rFonts w:ascii="Arial" w:eastAsia="Arial" w:hAnsi="Arial" w:cs="Arial"/>
          <w:color w:val="000000" w:themeColor="text1"/>
        </w:rPr>
        <w:t>(5</w:t>
      </w:r>
      <w:r w:rsidR="004C7380" w:rsidRPr="000B2B72">
        <w:rPr>
          <w:rFonts w:ascii="Arial" w:eastAsia="Arial" w:hAnsi="Arial" w:cs="Arial"/>
          <w:color w:val="000000" w:themeColor="text1"/>
        </w:rPr>
        <w:t>:00</w:t>
      </w:r>
      <w:r w:rsidRPr="000B2B72">
        <w:rPr>
          <w:rFonts w:ascii="Arial" w:eastAsia="Arial" w:hAnsi="Arial" w:cs="Arial"/>
          <w:color w:val="000000" w:themeColor="text1"/>
        </w:rPr>
        <w:t>). For</w:t>
      </w:r>
      <w:r w:rsidRPr="1C0E3D4D">
        <w:rPr>
          <w:rFonts w:ascii="Arial" w:eastAsia="Arial" w:hAnsi="Arial" w:cs="Arial"/>
          <w:color w:val="000000" w:themeColor="text1"/>
        </w:rPr>
        <w:t xml:space="preserve"> such practitioners, VP’s emphasis on meticulous preplanning and precise technical coordination between different specialists and different physical (and virtual) sites potentially hinders exploratory modes of working, where a final outcome can emerge through the creative process. </w:t>
      </w:r>
      <w:r w:rsidR="32209F70" w:rsidRPr="1C0E3D4D">
        <w:rPr>
          <w:rFonts w:ascii="Arial" w:eastAsia="Arial" w:hAnsi="Arial" w:cs="Arial"/>
          <w:color w:val="000000" w:themeColor="text1"/>
        </w:rPr>
        <w:t>We posited that these factors</w:t>
      </w:r>
      <w:r w:rsidR="009442E3">
        <w:rPr>
          <w:rFonts w:ascii="Arial" w:eastAsia="Arial" w:hAnsi="Arial" w:cs="Arial"/>
          <w:color w:val="000000" w:themeColor="text1"/>
        </w:rPr>
        <w:t xml:space="preserve"> might</w:t>
      </w:r>
      <w:r w:rsidR="32209F70" w:rsidRPr="1C0E3D4D">
        <w:rPr>
          <w:rFonts w:ascii="Arial" w:eastAsia="Arial" w:hAnsi="Arial" w:cs="Arial"/>
          <w:color w:val="000000" w:themeColor="text1"/>
        </w:rPr>
        <w:t xml:space="preserve"> challenge the artist’s experimentation and are representative of the barrier of entry for new and non-specialist filmmakers, and students, providing useful insight in education and training contexts (Boutellier and Raptis, 2023). </w:t>
      </w:r>
    </w:p>
    <w:p w14:paraId="5A5F88C5" w14:textId="799D5764" w:rsidR="1C0E3D4D" w:rsidRDefault="143A8E09" w:rsidP="1C0E3D4D">
      <w:pPr>
        <w:spacing w:after="0" w:line="240" w:lineRule="auto"/>
        <w:rPr>
          <w:rFonts w:ascii="Arial" w:eastAsia="Arial" w:hAnsi="Arial" w:cs="Arial"/>
          <w:b/>
          <w:bCs/>
          <w:color w:val="000000" w:themeColor="text1"/>
        </w:rPr>
      </w:pPr>
      <w:r w:rsidRPr="1C0E3D4D">
        <w:rPr>
          <w:rFonts w:ascii="Arial" w:eastAsia="Arial" w:hAnsi="Arial" w:cs="Arial"/>
          <w:color w:val="000000" w:themeColor="text1"/>
        </w:rPr>
        <w:t xml:space="preserve">  </w:t>
      </w:r>
    </w:p>
    <w:p w14:paraId="070B5696" w14:textId="69B8423E" w:rsidR="143A8E09" w:rsidRDefault="7F6683F8" w:rsidP="002C5E7F">
      <w:pPr>
        <w:spacing w:after="0" w:line="240" w:lineRule="auto"/>
        <w:rPr>
          <w:rFonts w:ascii="Arial" w:eastAsia="Arial" w:hAnsi="Arial" w:cs="Arial"/>
          <w:color w:val="000000" w:themeColor="text1"/>
        </w:rPr>
      </w:pPr>
      <w:r w:rsidRPr="47A594EC">
        <w:rPr>
          <w:rFonts w:ascii="Arial" w:eastAsia="Arial" w:hAnsi="Arial" w:cs="Arial"/>
          <w:b/>
          <w:bCs/>
          <w:color w:val="000000" w:themeColor="text1"/>
        </w:rPr>
        <w:t>Research Design</w:t>
      </w:r>
    </w:p>
    <w:p w14:paraId="72907C23" w14:textId="4E34539F"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The project centred on a facilitated practice case study based at Ravensbourne University London, in April and May 2024. Artist Kitty Clark was selected following interview and portfolio review. Her background included small-scale experimental work and 3D modelling for virtual reality projects, but she had no formal training or experience in live-action film production. </w:t>
      </w:r>
    </w:p>
    <w:p w14:paraId="17FC9A82" w14:textId="1C08B0C5"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1D23B145" w14:textId="068E679B" w:rsidR="004C7380" w:rsidRDefault="42EE8D56" w:rsidP="1C0E3D4D">
      <w:pPr>
        <w:spacing w:after="0" w:line="240" w:lineRule="auto"/>
        <w:rPr>
          <w:rFonts w:ascii="Arial" w:eastAsia="Arial" w:hAnsi="Arial" w:cs="Arial"/>
          <w:color w:val="000000" w:themeColor="text1"/>
        </w:rPr>
      </w:pPr>
      <w:r w:rsidRPr="47A594EC">
        <w:rPr>
          <w:rFonts w:ascii="Arial" w:eastAsia="Arial" w:hAnsi="Arial" w:cs="Arial"/>
          <w:color w:val="000000" w:themeColor="text1"/>
        </w:rPr>
        <w:lastRenderedPageBreak/>
        <w:t xml:space="preserve">We were interested in testing a version of VP </w:t>
      </w:r>
      <w:r w:rsidR="035404EB" w:rsidRPr="47A594EC">
        <w:rPr>
          <w:rFonts w:ascii="Arial" w:eastAsia="Arial" w:hAnsi="Arial" w:cs="Arial"/>
          <w:color w:val="000000" w:themeColor="text1"/>
        </w:rPr>
        <w:t xml:space="preserve">adhering to the industry conventions and </w:t>
      </w:r>
      <w:r w:rsidRPr="47A594EC">
        <w:rPr>
          <w:rFonts w:ascii="Arial" w:eastAsia="Arial" w:hAnsi="Arial" w:cs="Arial"/>
          <w:color w:val="000000" w:themeColor="text1"/>
        </w:rPr>
        <w:t xml:space="preserve">close to the most prominent and marketed image of VP (such as Industrial Light &amp; Magic, 2020; Netflix Production Technology Resources, 2022), so we built the project </w:t>
      </w:r>
      <w:r w:rsidR="67D62279" w:rsidRPr="47A594EC">
        <w:rPr>
          <w:rFonts w:ascii="Arial" w:eastAsia="Arial" w:hAnsi="Arial" w:cs="Arial"/>
          <w:color w:val="000000" w:themeColor="text1"/>
        </w:rPr>
        <w:t xml:space="preserve">planning </w:t>
      </w:r>
      <w:r w:rsidR="3B286B29" w:rsidRPr="47A594EC">
        <w:rPr>
          <w:rFonts w:ascii="Arial" w:eastAsia="Arial" w:hAnsi="Arial" w:cs="Arial"/>
          <w:color w:val="000000" w:themeColor="text1"/>
        </w:rPr>
        <w:t xml:space="preserve">3 days of </w:t>
      </w:r>
      <w:r w:rsidR="5CD25D63" w:rsidRPr="47A594EC">
        <w:rPr>
          <w:rFonts w:ascii="Arial" w:eastAsia="Arial" w:hAnsi="Arial" w:cs="Arial"/>
          <w:color w:val="000000" w:themeColor="text1"/>
        </w:rPr>
        <w:t xml:space="preserve">asset </w:t>
      </w:r>
      <w:r w:rsidR="3B286B29" w:rsidRPr="47A594EC">
        <w:rPr>
          <w:rFonts w:ascii="Arial" w:eastAsia="Arial" w:hAnsi="Arial" w:cs="Arial"/>
          <w:color w:val="000000" w:themeColor="text1"/>
        </w:rPr>
        <w:t xml:space="preserve">development and one day </w:t>
      </w:r>
      <w:r w:rsidR="1B52CBF0" w:rsidRPr="47A594EC">
        <w:rPr>
          <w:rFonts w:ascii="Arial" w:eastAsia="Arial" w:hAnsi="Arial" w:cs="Arial"/>
          <w:color w:val="000000" w:themeColor="text1"/>
        </w:rPr>
        <w:t>filming</w:t>
      </w:r>
      <w:r w:rsidR="3B286B29" w:rsidRPr="47A594EC">
        <w:rPr>
          <w:rFonts w:ascii="Arial" w:eastAsia="Arial" w:hAnsi="Arial" w:cs="Arial"/>
          <w:color w:val="000000" w:themeColor="text1"/>
        </w:rPr>
        <w:t xml:space="preserve"> in a studio with an LED volume</w:t>
      </w:r>
      <w:r w:rsidR="5439D84E" w:rsidRPr="47A594EC">
        <w:rPr>
          <w:rFonts w:ascii="Arial" w:eastAsia="Arial" w:hAnsi="Arial" w:cs="Arial"/>
          <w:color w:val="000000" w:themeColor="text1"/>
        </w:rPr>
        <w:t>.</w:t>
      </w:r>
      <w:r w:rsidR="3B286B29" w:rsidRPr="47A594EC">
        <w:rPr>
          <w:rFonts w:ascii="Arial" w:eastAsia="Arial" w:hAnsi="Arial" w:cs="Arial"/>
          <w:color w:val="000000" w:themeColor="text1"/>
        </w:rPr>
        <w:t xml:space="preserve"> </w:t>
      </w:r>
      <w:r w:rsidR="7D3391C4" w:rsidRPr="47A594EC">
        <w:rPr>
          <w:rFonts w:ascii="Arial" w:eastAsia="Arial" w:hAnsi="Arial" w:cs="Arial"/>
          <w:color w:val="000000" w:themeColor="text1"/>
        </w:rPr>
        <w:t>I</w:t>
      </w:r>
      <w:r w:rsidR="625B90EC" w:rsidRPr="47A594EC">
        <w:rPr>
          <w:rFonts w:ascii="Arial" w:eastAsia="Arial" w:hAnsi="Arial" w:cs="Arial"/>
          <w:color w:val="000000" w:themeColor="text1"/>
        </w:rPr>
        <w:t xml:space="preserve">n order to maintain relevance to the most prominently marketed version of VP filmmaking practice and our own pedagogical context teaching film, we introduced two stipulations: </w:t>
      </w:r>
    </w:p>
    <w:p w14:paraId="75BB3FFB" w14:textId="3E07E230" w:rsidR="143A8E09" w:rsidRDefault="143A8E09" w:rsidP="1C0E3D4D">
      <w:pPr>
        <w:spacing w:after="0" w:line="240" w:lineRule="auto"/>
        <w:rPr>
          <w:rFonts w:ascii="Arial" w:eastAsia="Arial" w:hAnsi="Arial" w:cs="Arial"/>
          <w:color w:val="000000" w:themeColor="text1"/>
        </w:rPr>
      </w:pPr>
    </w:p>
    <w:p w14:paraId="7DFB3F5F" w14:textId="6D966DFD" w:rsidR="1C0E3D4D" w:rsidRDefault="625B90EC" w:rsidP="004C7380">
      <w:pPr>
        <w:spacing w:after="0" w:line="240" w:lineRule="auto"/>
        <w:ind w:left="720" w:hanging="300"/>
      </w:pPr>
      <w:r w:rsidRPr="47A594EC">
        <w:rPr>
          <w:rFonts w:ascii="Arial" w:eastAsia="Arial" w:hAnsi="Arial" w:cs="Arial"/>
          <w:color w:val="000000" w:themeColor="text1"/>
        </w:rPr>
        <w:t>1.</w:t>
      </w:r>
      <w:r w:rsidR="1C0E3D4D">
        <w:tab/>
      </w:r>
      <w:r w:rsidRPr="47A594EC">
        <w:rPr>
          <w:rFonts w:ascii="Arial" w:eastAsia="Arial" w:hAnsi="Arial" w:cs="Arial"/>
          <w:color w:val="000000" w:themeColor="text1"/>
        </w:rPr>
        <w:t>produce video footage as the outcome</w:t>
      </w:r>
      <w:r w:rsidR="00C05D35">
        <w:rPr>
          <w:rFonts w:ascii="Arial" w:eastAsia="Arial" w:hAnsi="Arial" w:cs="Arial"/>
          <w:color w:val="000000" w:themeColor="text1"/>
        </w:rPr>
        <w:t xml:space="preserve">; </w:t>
      </w:r>
      <w:r w:rsidR="00D63E9E">
        <w:rPr>
          <w:rFonts w:ascii="Arial" w:eastAsia="Arial" w:hAnsi="Arial" w:cs="Arial"/>
          <w:color w:val="000000" w:themeColor="text1"/>
        </w:rPr>
        <w:t>t</w:t>
      </w:r>
      <w:r w:rsidRPr="47A594EC">
        <w:rPr>
          <w:rFonts w:ascii="Arial" w:eastAsia="Arial" w:hAnsi="Arial" w:cs="Arial"/>
          <w:color w:val="000000" w:themeColor="text1"/>
        </w:rPr>
        <w:t>hink of the studio as a</w:t>
      </w:r>
      <w:r w:rsidR="004C7380">
        <w:rPr>
          <w:rFonts w:ascii="Arial" w:eastAsia="Arial" w:hAnsi="Arial" w:cs="Arial"/>
          <w:color w:val="000000" w:themeColor="text1"/>
        </w:rPr>
        <w:t xml:space="preserve"> </w:t>
      </w:r>
      <w:r w:rsidRPr="47A594EC">
        <w:rPr>
          <w:rFonts w:ascii="Arial" w:eastAsia="Arial" w:hAnsi="Arial" w:cs="Arial"/>
          <w:color w:val="000000" w:themeColor="text1"/>
        </w:rPr>
        <w:t>studio, rather than a rehearsal room or exhibition space</w:t>
      </w:r>
      <w:r w:rsidR="00C05D35">
        <w:rPr>
          <w:rFonts w:ascii="Arial" w:eastAsia="Arial" w:hAnsi="Arial" w:cs="Arial"/>
          <w:color w:val="000000" w:themeColor="text1"/>
        </w:rPr>
        <w:t>.</w:t>
      </w:r>
      <w:r w:rsidR="1FF8D56A" w:rsidRPr="47A594EC">
        <w:rPr>
          <w:rFonts w:ascii="Arial" w:eastAsia="Arial" w:hAnsi="Arial" w:cs="Arial"/>
          <w:color w:val="000000" w:themeColor="text1"/>
        </w:rPr>
        <w:t xml:space="preserve"> </w:t>
      </w:r>
      <w:r w:rsidR="004C7380">
        <w:rPr>
          <w:rFonts w:ascii="Arial" w:eastAsia="Arial" w:hAnsi="Arial" w:cs="Arial"/>
          <w:color w:val="000000" w:themeColor="text1"/>
        </w:rPr>
        <w:br/>
      </w:r>
    </w:p>
    <w:p w14:paraId="16EFC76A" w14:textId="53DE9910" w:rsidR="1C0E3D4D" w:rsidRDefault="397F6A17" w:rsidP="47A594EC">
      <w:pPr>
        <w:spacing w:after="0" w:line="240" w:lineRule="auto"/>
        <w:ind w:firstLine="420"/>
        <w:rPr>
          <w:rFonts w:ascii="Arial" w:eastAsia="Arial" w:hAnsi="Arial" w:cs="Arial"/>
          <w:color w:val="000000" w:themeColor="text1"/>
        </w:rPr>
      </w:pPr>
      <w:r w:rsidRPr="47A594EC">
        <w:rPr>
          <w:rFonts w:ascii="Arial" w:eastAsia="Arial" w:hAnsi="Arial" w:cs="Arial"/>
          <w:color w:val="000000" w:themeColor="text1"/>
        </w:rPr>
        <w:t xml:space="preserve">2. </w:t>
      </w:r>
      <w:r w:rsidR="625B90EC" w:rsidRPr="47A594EC">
        <w:rPr>
          <w:rFonts w:ascii="Arial" w:eastAsia="Arial" w:hAnsi="Arial" w:cs="Arial"/>
          <w:color w:val="000000" w:themeColor="text1"/>
        </w:rPr>
        <w:t xml:space="preserve">use a physical camera tethered to a virtual </w:t>
      </w:r>
      <w:r w:rsidR="00C05D35">
        <w:rPr>
          <w:rFonts w:ascii="Arial" w:eastAsia="Arial" w:hAnsi="Arial" w:cs="Arial"/>
          <w:color w:val="000000" w:themeColor="text1"/>
        </w:rPr>
        <w:t>camera.</w:t>
      </w:r>
      <w:r w:rsidR="625B90EC" w:rsidRPr="47A594EC">
        <w:rPr>
          <w:rFonts w:ascii="Arial" w:eastAsia="Arial" w:hAnsi="Arial" w:cs="Arial"/>
          <w:color w:val="000000" w:themeColor="text1"/>
        </w:rPr>
        <w:t xml:space="preserve"> </w:t>
      </w:r>
    </w:p>
    <w:p w14:paraId="6A251851" w14:textId="5CBC7D95" w:rsidR="143A8E09" w:rsidRDefault="143A8E09" w:rsidP="0CA2408F">
      <w:pPr>
        <w:spacing w:after="0" w:line="240" w:lineRule="auto"/>
        <w:rPr>
          <w:rFonts w:ascii="Arial" w:eastAsia="Arial" w:hAnsi="Arial" w:cs="Arial"/>
          <w:color w:val="000000" w:themeColor="text1"/>
        </w:rPr>
      </w:pPr>
    </w:p>
    <w:p w14:paraId="2772E8CC" w14:textId="37639F2F" w:rsidR="143A8E09" w:rsidRDefault="63FFFD0C" w:rsidP="1C0E3D4D">
      <w:pPr>
        <w:spacing w:after="0" w:line="240" w:lineRule="auto"/>
      </w:pPr>
      <w:r w:rsidRPr="1C0E3D4D">
        <w:rPr>
          <w:rFonts w:ascii="Arial" w:eastAsia="Arial" w:hAnsi="Arial" w:cs="Arial"/>
          <w:color w:val="000000" w:themeColor="text1"/>
        </w:rPr>
        <w:t xml:space="preserve">An Unreal Engine specialist, Chris Jorna, was recruited as a technical facilitator. His role was framed not as instructor but as collaborator to support the artistic intention. </w:t>
      </w:r>
      <w:r w:rsidR="4B9BA4B2" w:rsidRPr="1C0E3D4D">
        <w:rPr>
          <w:rFonts w:ascii="Arial" w:eastAsia="Arial" w:hAnsi="Arial" w:cs="Arial"/>
          <w:color w:val="000000" w:themeColor="text1"/>
        </w:rPr>
        <w:t>The researchers acted as facilitators and observers.</w:t>
      </w:r>
    </w:p>
    <w:p w14:paraId="09D60799" w14:textId="07B7FC83" w:rsidR="0CA2408F" w:rsidRDefault="0CA2408F" w:rsidP="6B7C499D">
      <w:pPr>
        <w:spacing w:after="0" w:line="240" w:lineRule="auto"/>
        <w:rPr>
          <w:rFonts w:ascii="Noto Sans" w:hAnsi="Noto Sans" w:cs="Noto Sans"/>
          <w:i/>
          <w:iCs/>
          <w:sz w:val="21"/>
          <w:szCs w:val="21"/>
          <w:highlight w:val="green"/>
        </w:rPr>
      </w:pPr>
    </w:p>
    <w:p w14:paraId="7FC67A68" w14:textId="5600D17C" w:rsidR="00004F9C" w:rsidRDefault="49AB5AE0" w:rsidP="00004F9C">
      <w:pPr>
        <w:spacing w:after="0" w:line="240" w:lineRule="auto"/>
      </w:pPr>
      <w:r w:rsidRPr="1C942945">
        <w:rPr>
          <w:rFonts w:ascii="Arial" w:eastAsia="Arial" w:hAnsi="Arial" w:cs="Arial"/>
          <w:color w:val="000000" w:themeColor="text1"/>
        </w:rPr>
        <w:t>Rather than the researchers or Chris Jorna ‘onboarding’ t</w:t>
      </w:r>
      <w:r w:rsidR="7C855334" w:rsidRPr="1C942945">
        <w:rPr>
          <w:rFonts w:ascii="Arial" w:eastAsia="Arial" w:hAnsi="Arial" w:cs="Arial"/>
          <w:color w:val="000000" w:themeColor="text1"/>
        </w:rPr>
        <w:t>he artist</w:t>
      </w:r>
      <w:r w:rsidR="54CFE5E1" w:rsidRPr="1C942945">
        <w:rPr>
          <w:rFonts w:ascii="Arial" w:eastAsia="Arial" w:hAnsi="Arial" w:cs="Arial"/>
          <w:color w:val="000000" w:themeColor="text1"/>
        </w:rPr>
        <w:t>, she</w:t>
      </w:r>
      <w:r w:rsidR="7C855334" w:rsidRPr="1C942945">
        <w:rPr>
          <w:rFonts w:ascii="Arial" w:eastAsia="Arial" w:hAnsi="Arial" w:cs="Arial"/>
          <w:color w:val="000000" w:themeColor="text1"/>
        </w:rPr>
        <w:t xml:space="preserve"> was asked to independently research VP and to document</w:t>
      </w:r>
      <w:r w:rsidR="2A3D78DF" w:rsidRPr="1C942945">
        <w:rPr>
          <w:rFonts w:ascii="Arial" w:eastAsia="Arial" w:hAnsi="Arial" w:cs="Arial"/>
          <w:color w:val="000000" w:themeColor="text1"/>
        </w:rPr>
        <w:t xml:space="preserve"> her findings</w:t>
      </w:r>
      <w:r w:rsidR="7C855334" w:rsidRPr="1C942945">
        <w:rPr>
          <w:rFonts w:ascii="Arial" w:eastAsia="Arial" w:hAnsi="Arial" w:cs="Arial"/>
          <w:color w:val="000000" w:themeColor="text1"/>
        </w:rPr>
        <w:t xml:space="preserve"> </w:t>
      </w:r>
      <w:r w:rsidR="6A4F224B" w:rsidRPr="1C942945">
        <w:rPr>
          <w:rFonts w:ascii="Arial" w:eastAsia="Arial" w:hAnsi="Arial" w:cs="Arial"/>
          <w:color w:val="000000" w:themeColor="text1"/>
        </w:rPr>
        <w:t>(</w:t>
      </w:r>
      <w:r w:rsidR="7C855334" w:rsidRPr="1C942945">
        <w:rPr>
          <w:rFonts w:ascii="Arial" w:eastAsia="Arial" w:hAnsi="Arial" w:cs="Arial"/>
          <w:color w:val="000000" w:themeColor="text1"/>
        </w:rPr>
        <w:t xml:space="preserve">and share </w:t>
      </w:r>
      <w:r w:rsidR="1150B7CD" w:rsidRPr="1C942945">
        <w:rPr>
          <w:rFonts w:ascii="Arial" w:eastAsia="Arial" w:hAnsi="Arial" w:cs="Arial"/>
          <w:color w:val="000000" w:themeColor="text1"/>
        </w:rPr>
        <w:t xml:space="preserve">these </w:t>
      </w:r>
      <w:r w:rsidR="7C855334" w:rsidRPr="1C942945">
        <w:rPr>
          <w:rFonts w:ascii="Arial" w:eastAsia="Arial" w:hAnsi="Arial" w:cs="Arial"/>
          <w:color w:val="000000" w:themeColor="text1"/>
        </w:rPr>
        <w:t>using a collaborative digital board</w:t>
      </w:r>
      <w:r w:rsidR="6A4F224B" w:rsidRPr="1C942945">
        <w:rPr>
          <w:rFonts w:ascii="Arial" w:eastAsia="Arial" w:hAnsi="Arial" w:cs="Arial"/>
          <w:color w:val="000000" w:themeColor="text1"/>
        </w:rPr>
        <w:t xml:space="preserve"> – Fig</w:t>
      </w:r>
      <w:r w:rsidR="00F27FAB">
        <w:rPr>
          <w:rFonts w:ascii="Arial" w:eastAsia="Arial" w:hAnsi="Arial" w:cs="Arial"/>
          <w:color w:val="000000" w:themeColor="text1"/>
        </w:rPr>
        <w:t>ure</w:t>
      </w:r>
      <w:r w:rsidR="6A4F224B" w:rsidRPr="1C942945">
        <w:rPr>
          <w:rFonts w:ascii="Arial" w:eastAsia="Arial" w:hAnsi="Arial" w:cs="Arial"/>
          <w:color w:val="000000" w:themeColor="text1"/>
        </w:rPr>
        <w:t xml:space="preserve"> 1 and in video)</w:t>
      </w:r>
      <w:r w:rsidR="7C855334" w:rsidRPr="1C942945">
        <w:rPr>
          <w:rFonts w:ascii="Arial" w:eastAsia="Arial" w:hAnsi="Arial" w:cs="Arial"/>
          <w:color w:val="000000" w:themeColor="text1"/>
        </w:rPr>
        <w:t xml:space="preserve">.  </w:t>
      </w:r>
    </w:p>
    <w:p w14:paraId="0ADF64FB" w14:textId="1DA2D002" w:rsidR="00004F9C" w:rsidRDefault="7513D9B9" w:rsidP="00004F9C">
      <w:pPr>
        <w:spacing w:after="0" w:line="240" w:lineRule="auto"/>
        <w:rPr>
          <w:rFonts w:ascii="Arial" w:eastAsia="Arial" w:hAnsi="Arial" w:cs="Arial"/>
          <w:color w:val="000000" w:themeColor="text1"/>
        </w:rPr>
      </w:pPr>
      <w:r w:rsidRPr="6B7C499D">
        <w:rPr>
          <w:rFonts w:ascii="Arial" w:eastAsia="Arial" w:hAnsi="Arial" w:cs="Arial"/>
          <w:color w:val="000000" w:themeColor="text1"/>
        </w:rPr>
        <w:t xml:space="preserve">We </w:t>
      </w:r>
      <w:r w:rsidR="7229213A" w:rsidRPr="6B7C499D">
        <w:rPr>
          <w:rFonts w:ascii="Arial" w:eastAsia="Arial" w:hAnsi="Arial" w:cs="Arial"/>
          <w:color w:val="000000" w:themeColor="text1"/>
        </w:rPr>
        <w:t xml:space="preserve">also </w:t>
      </w:r>
      <w:r w:rsidRPr="6B7C499D">
        <w:rPr>
          <w:rFonts w:ascii="Arial" w:eastAsia="Arial" w:hAnsi="Arial" w:cs="Arial"/>
          <w:color w:val="000000" w:themeColor="text1"/>
        </w:rPr>
        <w:t xml:space="preserve">avoided prescribing ‘boundary artefacts’ such as shot lists or detailed storyboards, which Hanney et al (2026: 4) suggest act as scaffolds in creative-practice work in VP residencies. This risked introducing </w:t>
      </w:r>
      <w:r w:rsidR="13C08377" w:rsidRPr="6B7C499D">
        <w:rPr>
          <w:rFonts w:ascii="Arial" w:eastAsia="Arial" w:hAnsi="Arial" w:cs="Arial"/>
          <w:color w:val="000000" w:themeColor="text1"/>
        </w:rPr>
        <w:t xml:space="preserve">challenges </w:t>
      </w:r>
      <w:r w:rsidRPr="6B7C499D">
        <w:rPr>
          <w:rFonts w:ascii="Arial" w:eastAsia="Arial" w:hAnsi="Arial" w:cs="Arial"/>
          <w:color w:val="000000" w:themeColor="text1"/>
        </w:rPr>
        <w:t>for Kitty later on, particularly during the shoot. However since they are part of core methodolog</w:t>
      </w:r>
      <w:r w:rsidR="716A235B" w:rsidRPr="6B7C499D">
        <w:rPr>
          <w:rFonts w:ascii="Arial" w:eastAsia="Arial" w:hAnsi="Arial" w:cs="Arial"/>
          <w:color w:val="000000" w:themeColor="text1"/>
        </w:rPr>
        <w:t>ies</w:t>
      </w:r>
      <w:r w:rsidRPr="6B7C499D">
        <w:rPr>
          <w:rFonts w:ascii="Arial" w:eastAsia="Arial" w:hAnsi="Arial" w:cs="Arial"/>
          <w:color w:val="000000" w:themeColor="text1"/>
        </w:rPr>
        <w:t xml:space="preserve"> prescribed </w:t>
      </w:r>
      <w:r w:rsidR="76EA3EFD" w:rsidRPr="6B7C499D">
        <w:rPr>
          <w:rFonts w:ascii="Arial" w:eastAsia="Arial" w:hAnsi="Arial" w:cs="Arial"/>
          <w:color w:val="000000" w:themeColor="text1"/>
        </w:rPr>
        <w:t>within conventional</w:t>
      </w:r>
      <w:r w:rsidRPr="6B7C499D">
        <w:rPr>
          <w:rFonts w:ascii="Arial" w:eastAsia="Arial" w:hAnsi="Arial" w:cs="Arial"/>
          <w:color w:val="000000" w:themeColor="text1"/>
        </w:rPr>
        <w:t xml:space="preserve"> film</w:t>
      </w:r>
      <w:r w:rsidR="46B26CC5" w:rsidRPr="6B7C499D">
        <w:rPr>
          <w:rFonts w:ascii="Arial" w:eastAsia="Arial" w:hAnsi="Arial" w:cs="Arial"/>
          <w:color w:val="000000" w:themeColor="text1"/>
        </w:rPr>
        <w:t>making</w:t>
      </w:r>
      <w:r w:rsidRPr="6B7C499D">
        <w:rPr>
          <w:rFonts w:ascii="Arial" w:eastAsia="Arial" w:hAnsi="Arial" w:cs="Arial"/>
          <w:color w:val="000000" w:themeColor="text1"/>
        </w:rPr>
        <w:t>, we did not want to impose them</w:t>
      </w:r>
      <w:r w:rsidR="7A7EF2E1" w:rsidRPr="6B7C499D">
        <w:rPr>
          <w:rFonts w:ascii="Arial" w:eastAsia="Arial" w:hAnsi="Arial" w:cs="Arial"/>
          <w:color w:val="000000" w:themeColor="text1"/>
        </w:rPr>
        <w:t xml:space="preserve"> to avoid biasing the findings</w:t>
      </w:r>
      <w:r w:rsidRPr="6B7C499D">
        <w:rPr>
          <w:rFonts w:ascii="Arial" w:eastAsia="Arial" w:hAnsi="Arial" w:cs="Arial"/>
          <w:color w:val="000000" w:themeColor="text1"/>
        </w:rPr>
        <w:t>.</w:t>
      </w:r>
      <w:r w:rsidR="75468521" w:rsidRPr="6B7C499D">
        <w:rPr>
          <w:rFonts w:ascii="Arial" w:eastAsia="Arial" w:hAnsi="Arial" w:cs="Arial"/>
          <w:color w:val="000000" w:themeColor="text1"/>
        </w:rPr>
        <w:t xml:space="preserve"> </w:t>
      </w:r>
      <w:r w:rsidR="29FD22F1" w:rsidRPr="6B7C499D">
        <w:rPr>
          <w:rFonts w:ascii="Arial" w:eastAsia="Arial" w:hAnsi="Arial" w:cs="Arial"/>
          <w:color w:val="000000" w:themeColor="text1"/>
        </w:rPr>
        <w:t xml:space="preserve">Asking our artist to research VP independently allowed us to assess the </w:t>
      </w:r>
      <w:r w:rsidR="0B17CCA6" w:rsidRPr="6B7C499D">
        <w:rPr>
          <w:rFonts w:ascii="Arial" w:eastAsia="Arial" w:hAnsi="Arial" w:cs="Arial"/>
          <w:color w:val="000000" w:themeColor="text1"/>
        </w:rPr>
        <w:t xml:space="preserve">impact </w:t>
      </w:r>
      <w:r w:rsidR="4DC8D280" w:rsidRPr="6B7C499D">
        <w:rPr>
          <w:rFonts w:ascii="Arial" w:eastAsia="Arial" w:hAnsi="Arial" w:cs="Arial"/>
          <w:color w:val="000000" w:themeColor="text1"/>
        </w:rPr>
        <w:t>of prominent narratives about VP.</w:t>
      </w:r>
      <w:r w:rsidR="29FD22F1" w:rsidRPr="6B7C499D">
        <w:rPr>
          <w:rFonts w:ascii="Arial" w:eastAsia="Arial" w:hAnsi="Arial" w:cs="Arial"/>
          <w:color w:val="000000" w:themeColor="text1"/>
        </w:rPr>
        <w:t xml:space="preserve"> </w:t>
      </w:r>
      <w:r w:rsidR="75468521" w:rsidRPr="009237A6">
        <w:rPr>
          <w:rFonts w:ascii="Arial" w:eastAsia="Arial" w:hAnsi="Arial" w:cs="Arial"/>
          <w:color w:val="000000" w:themeColor="text1"/>
        </w:rPr>
        <w:t>In our design, we</w:t>
      </w:r>
      <w:r w:rsidR="119665F4" w:rsidRPr="009237A6">
        <w:rPr>
          <w:rFonts w:ascii="Arial" w:eastAsia="Arial" w:hAnsi="Arial" w:cs="Arial"/>
          <w:color w:val="000000" w:themeColor="text1"/>
        </w:rPr>
        <w:t xml:space="preserve"> also</w:t>
      </w:r>
      <w:r w:rsidR="75468521" w:rsidRPr="009237A6">
        <w:rPr>
          <w:rFonts w:ascii="Arial" w:eastAsia="Arial" w:hAnsi="Arial" w:cs="Arial"/>
          <w:color w:val="000000" w:themeColor="text1"/>
        </w:rPr>
        <w:t xml:space="preserve"> wanted to see how far Kitty’s own experience and approach would take her</w:t>
      </w:r>
      <w:r w:rsidR="00B13FA3" w:rsidRPr="00651798">
        <w:rPr>
          <w:rFonts w:ascii="Arial" w:eastAsia="Arial" w:hAnsi="Arial" w:cs="Arial"/>
          <w:color w:val="000000" w:themeColor="text1"/>
        </w:rPr>
        <w:t>.</w:t>
      </w:r>
      <w:r w:rsidR="2DF2B6DE" w:rsidRPr="6B7C499D">
        <w:rPr>
          <w:rFonts w:ascii="Arial" w:eastAsia="Arial" w:hAnsi="Arial" w:cs="Arial"/>
          <w:color w:val="000000" w:themeColor="text1"/>
        </w:rPr>
        <w:t xml:space="preserve"> </w:t>
      </w:r>
    </w:p>
    <w:p w14:paraId="37319959" w14:textId="77777777" w:rsidR="00004F9C" w:rsidRDefault="00004F9C" w:rsidP="00004F9C">
      <w:pPr>
        <w:spacing w:after="0" w:line="240" w:lineRule="auto"/>
        <w:rPr>
          <w:rFonts w:ascii="Arial" w:eastAsia="Arial" w:hAnsi="Arial" w:cs="Arial"/>
          <w:color w:val="000000" w:themeColor="text1"/>
        </w:rPr>
      </w:pPr>
    </w:p>
    <w:p w14:paraId="5045E9BF" w14:textId="33ECE6CA" w:rsidR="143A8E09" w:rsidRDefault="143A8E09" w:rsidP="002C5E7F">
      <w:pPr>
        <w:spacing w:after="0" w:line="240" w:lineRule="auto"/>
        <w:rPr>
          <w:rFonts w:ascii="Arial" w:eastAsia="Arial" w:hAnsi="Arial" w:cs="Arial"/>
          <w:color w:val="000000" w:themeColor="text1"/>
          <w:u w:val="single"/>
        </w:rPr>
      </w:pPr>
      <w:r w:rsidRPr="0A4176C5">
        <w:rPr>
          <w:rFonts w:ascii="Arial" w:eastAsia="Arial" w:hAnsi="Arial" w:cs="Arial"/>
          <w:color w:val="000000" w:themeColor="text1"/>
        </w:rPr>
        <w:t>The project was completed in three stages:</w:t>
      </w:r>
      <w:r>
        <w:br/>
      </w:r>
      <w:r w:rsidRPr="0A4176C5">
        <w:rPr>
          <w:rFonts w:ascii="Arial" w:eastAsia="Arial" w:hAnsi="Arial" w:cs="Arial"/>
          <w:color w:val="000000" w:themeColor="text1"/>
        </w:rPr>
        <w:t xml:space="preserve"> </w:t>
      </w:r>
      <w:r>
        <w:br/>
      </w:r>
      <w:r w:rsidRPr="0A4176C5">
        <w:rPr>
          <w:rFonts w:ascii="Arial" w:eastAsia="Arial" w:hAnsi="Arial" w:cs="Arial"/>
          <w:color w:val="000000" w:themeColor="text1"/>
          <w:u w:val="single"/>
        </w:rPr>
        <w:t>Stage 1. Research and Ideation</w:t>
      </w:r>
    </w:p>
    <w:p w14:paraId="6C2519F6" w14:textId="6DA76E4A"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Rather than training the artist to replicate conventional VP workflows and achieve specific filmic outcomes, we encouraged exploratory engagement. </w:t>
      </w:r>
      <w:r>
        <w:br/>
      </w:r>
      <w:r w:rsidRPr="0A4176C5">
        <w:rPr>
          <w:rFonts w:ascii="Arial" w:eastAsia="Arial" w:hAnsi="Arial" w:cs="Arial"/>
          <w:color w:val="000000" w:themeColor="text1"/>
        </w:rPr>
        <w:t xml:space="preserve">  </w:t>
      </w:r>
    </w:p>
    <w:p w14:paraId="68BFC23E" w14:textId="4903437C" w:rsidR="143A8E09" w:rsidRDefault="0670C797" w:rsidP="002C5E7F">
      <w:pPr>
        <w:spacing w:after="0" w:line="240" w:lineRule="auto"/>
        <w:rPr>
          <w:rFonts w:ascii="Arial" w:eastAsia="Arial" w:hAnsi="Arial" w:cs="Arial"/>
          <w:color w:val="000000" w:themeColor="text1"/>
        </w:rPr>
      </w:pPr>
      <w:r w:rsidRPr="1C0E3D4D">
        <w:rPr>
          <w:rFonts w:ascii="Arial" w:eastAsia="Arial" w:hAnsi="Arial" w:cs="Arial"/>
          <w:color w:val="000000" w:themeColor="text1"/>
        </w:rPr>
        <w:t>P</w:t>
      </w:r>
      <w:r w:rsidR="143A8E09" w:rsidRPr="1C0E3D4D">
        <w:rPr>
          <w:rFonts w:ascii="Arial" w:eastAsia="Arial" w:hAnsi="Arial" w:cs="Arial"/>
          <w:color w:val="000000" w:themeColor="text1"/>
        </w:rPr>
        <w:t>reparat</w:t>
      </w:r>
      <w:r w:rsidR="0AA4210F" w:rsidRPr="1C0E3D4D">
        <w:rPr>
          <w:rFonts w:ascii="Arial" w:eastAsia="Arial" w:hAnsi="Arial" w:cs="Arial"/>
          <w:color w:val="000000" w:themeColor="text1"/>
        </w:rPr>
        <w:t>ory research</w:t>
      </w:r>
      <w:r w:rsidR="143A8E09" w:rsidRPr="1C0E3D4D">
        <w:rPr>
          <w:rFonts w:ascii="Arial" w:eastAsia="Arial" w:hAnsi="Arial" w:cs="Arial"/>
          <w:color w:val="000000" w:themeColor="text1"/>
        </w:rPr>
        <w:t xml:space="preserve"> revealed the artist’s interest in questioning constraints and affordances of VP rather than realising previsualised shots, and an early optimism of what was achievable shaped by published material of VP: expansive environments, seamless blending of real and virtual with apparent creative freedom. </w:t>
      </w:r>
    </w:p>
    <w:p w14:paraId="097E59CD" w14:textId="7DEBDAA2"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630F87FF" w14:textId="54093F2F" w:rsidR="143A8E09" w:rsidRDefault="143A8E09" w:rsidP="00004F9C">
      <w:pPr>
        <w:spacing w:after="0" w:line="240" w:lineRule="auto"/>
        <w:rPr>
          <w:rFonts w:ascii="Arial" w:eastAsia="Arial" w:hAnsi="Arial" w:cs="Arial"/>
          <w:color w:val="000000" w:themeColor="text1"/>
        </w:rPr>
      </w:pPr>
      <w:r w:rsidRPr="2951CB68">
        <w:rPr>
          <w:rFonts w:ascii="Arial" w:eastAsia="Arial" w:hAnsi="Arial" w:cs="Arial"/>
          <w:color w:val="000000" w:themeColor="text1"/>
        </w:rPr>
        <w:t xml:space="preserve">Ideation and further research was also recorded on the same Miro board, for analysis and reflection by the researchers. </w:t>
      </w:r>
    </w:p>
    <w:p w14:paraId="7A9ABACA" w14:textId="607BFA2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1B82FD36" w14:textId="3656D297" w:rsidR="143A8E09" w:rsidRDefault="143A8E09" w:rsidP="002C5E7F">
      <w:pPr>
        <w:spacing w:after="0" w:line="240" w:lineRule="auto"/>
        <w:rPr>
          <w:rFonts w:ascii="Arial" w:eastAsia="Arial" w:hAnsi="Arial" w:cs="Arial"/>
          <w:color w:val="000000" w:themeColor="text1"/>
        </w:rPr>
      </w:pPr>
      <w:r w:rsidRPr="6B7C499D">
        <w:rPr>
          <w:rFonts w:ascii="Arial" w:eastAsia="Arial" w:hAnsi="Arial" w:cs="Arial"/>
          <w:color w:val="000000" w:themeColor="text1"/>
        </w:rPr>
        <w:t xml:space="preserve">Stages 2 and 3 consisted of creative work. Behind-the-scenes video, interviews from the artist and technical specialist and group discussions became materials for a </w:t>
      </w:r>
      <w:r w:rsidR="64FED18B" w:rsidRPr="6B7C499D">
        <w:rPr>
          <w:rFonts w:ascii="Arial" w:eastAsia="Arial" w:hAnsi="Arial" w:cs="Arial"/>
          <w:color w:val="000000" w:themeColor="text1"/>
        </w:rPr>
        <w:t>video</w:t>
      </w:r>
      <w:r w:rsidRPr="6B7C499D">
        <w:rPr>
          <w:rFonts w:ascii="Arial" w:eastAsia="Arial" w:hAnsi="Arial" w:cs="Arial"/>
          <w:color w:val="000000" w:themeColor="text1"/>
        </w:rPr>
        <w:t xml:space="preserve"> (completed October 2025</w:t>
      </w:r>
      <w:r w:rsidR="402811BA" w:rsidRPr="6B7C499D">
        <w:rPr>
          <w:rFonts w:ascii="Arial" w:eastAsia="Arial" w:hAnsi="Arial" w:cs="Arial"/>
          <w:color w:val="000000" w:themeColor="text1"/>
        </w:rPr>
        <w:t>; embedded below</w:t>
      </w:r>
      <w:r w:rsidRPr="6B7C499D">
        <w:rPr>
          <w:rFonts w:ascii="Arial" w:eastAsia="Arial" w:hAnsi="Arial" w:cs="Arial"/>
          <w:color w:val="000000" w:themeColor="text1"/>
        </w:rPr>
        <w:t xml:space="preserve">), produced as both documentation and analytical artefact. </w:t>
      </w:r>
    </w:p>
    <w:p w14:paraId="4F37C7F2" w14:textId="637BA180"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13443B99" w14:textId="1A7C0B1B"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u w:val="single"/>
        </w:rPr>
        <w:t>Stage 2. Experimental Development</w:t>
      </w:r>
      <w:r w:rsidRPr="0A4176C5">
        <w:rPr>
          <w:rFonts w:ascii="Arial" w:eastAsia="Arial" w:hAnsi="Arial" w:cs="Arial"/>
          <w:color w:val="000000" w:themeColor="text1"/>
        </w:rPr>
        <w:t xml:space="preserve"> </w:t>
      </w:r>
    </w:p>
    <w:p w14:paraId="65B90EA1" w14:textId="01C9D854"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lastRenderedPageBreak/>
        <w:t xml:space="preserve">This happened at RUL over three days, involving the creation of digital assets intended for LED deployment. This phase was iterative and marked by tension between artistic exploration and optimisation requirements. </w:t>
      </w:r>
      <w:r>
        <w:br/>
      </w:r>
      <w:r w:rsidRPr="0A4176C5">
        <w:rPr>
          <w:rFonts w:ascii="Arial" w:eastAsia="Arial" w:hAnsi="Arial" w:cs="Arial"/>
          <w:color w:val="000000" w:themeColor="text1"/>
        </w:rPr>
        <w:t xml:space="preserve"> </w:t>
      </w:r>
    </w:p>
    <w:p w14:paraId="34B494D3" w14:textId="3385DCD2" w:rsidR="143A8E09" w:rsidRDefault="143A8E09" w:rsidP="002C5E7F">
      <w:pPr>
        <w:spacing w:after="0" w:line="240" w:lineRule="auto"/>
        <w:rPr>
          <w:rFonts w:ascii="Arial" w:eastAsia="Arial" w:hAnsi="Arial" w:cs="Arial"/>
          <w:color w:val="000000" w:themeColor="text1"/>
          <w:u w:val="single"/>
        </w:rPr>
      </w:pPr>
      <w:r w:rsidRPr="0A4176C5">
        <w:rPr>
          <w:rFonts w:ascii="Arial" w:eastAsia="Arial" w:hAnsi="Arial" w:cs="Arial"/>
          <w:color w:val="000000" w:themeColor="text1"/>
          <w:u w:val="single"/>
        </w:rPr>
        <w:t>Stage 3. Studio Test</w:t>
      </w:r>
    </w:p>
    <w:p w14:paraId="6CA5130C" w14:textId="690C4310"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This was a single-day LED volume shoot at Target 3D, London. This functioned as a critical research event, revealing temporal compression, economic pressure, and infrastructure-driven decision-making.  </w:t>
      </w:r>
    </w:p>
    <w:p w14:paraId="1C2331CC" w14:textId="12563680"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3D8E9F61" w14:textId="56CA60D8" w:rsidR="143A8E09" w:rsidRDefault="143A8E09" w:rsidP="002C5E7F">
      <w:pPr>
        <w:spacing w:after="0" w:line="240" w:lineRule="auto"/>
        <w:rPr>
          <w:rFonts w:ascii="Arial" w:eastAsia="Arial" w:hAnsi="Arial" w:cs="Arial"/>
          <w:color w:val="000000" w:themeColor="text1"/>
        </w:rPr>
      </w:pPr>
      <w:commentRangeStart w:id="0"/>
      <w:commentRangeStart w:id="1"/>
      <w:r w:rsidRPr="1C0E3D4D">
        <w:rPr>
          <w:rFonts w:ascii="Arial" w:eastAsia="Arial" w:hAnsi="Arial" w:cs="Arial"/>
          <w:b/>
          <w:bCs/>
          <w:color w:val="000000" w:themeColor="text1"/>
        </w:rPr>
        <w:t>Video Embed</w:t>
      </w:r>
      <w:commentRangeEnd w:id="0"/>
      <w:r w:rsidRPr="1C0E3D4D">
        <w:rPr>
          <w:rStyle w:val="CommentReference"/>
          <w:rFonts w:ascii="Arial" w:eastAsia="Arial" w:hAnsi="Arial" w:cs="Arial"/>
          <w:b/>
          <w:bCs/>
          <w:color w:val="000000" w:themeColor="text1"/>
          <w:sz w:val="24"/>
          <w:szCs w:val="24"/>
        </w:rPr>
        <w:commentReference w:id="0"/>
      </w:r>
      <w:commentRangeEnd w:id="1"/>
      <w:r w:rsidR="006B51EE" w:rsidRPr="1C0E3D4D">
        <w:rPr>
          <w:rStyle w:val="CommentReference"/>
          <w:rFonts w:ascii="Arial" w:eastAsia="Arial" w:hAnsi="Arial" w:cs="Arial"/>
          <w:b/>
          <w:bCs/>
          <w:color w:val="000000" w:themeColor="text1"/>
          <w:sz w:val="24"/>
          <w:szCs w:val="24"/>
        </w:rPr>
        <w:commentReference w:id="1"/>
      </w:r>
      <w:r w:rsidRPr="1C0E3D4D">
        <w:rPr>
          <w:rFonts w:ascii="Arial" w:eastAsia="Arial" w:hAnsi="Arial" w:cs="Arial"/>
          <w:b/>
          <w:bCs/>
          <w:color w:val="000000" w:themeColor="text1"/>
        </w:rPr>
        <w:t xml:space="preserve"> </w:t>
      </w:r>
      <w:r w:rsidR="55373D4D" w:rsidRPr="1C0E3D4D">
        <w:rPr>
          <w:rFonts w:ascii="Arial" w:eastAsia="Arial" w:hAnsi="Arial" w:cs="Arial"/>
          <w:color w:val="000000" w:themeColor="text1"/>
        </w:rPr>
        <w:t>https://vimeo.com/1125826201/42be1694c5</w:t>
      </w:r>
      <w:r w:rsidRPr="2951CB68">
        <w:rPr>
          <w:rFonts w:ascii="Arial" w:eastAsia="Arial" w:hAnsi="Arial" w:cs="Arial"/>
          <w:color w:val="000000" w:themeColor="text1"/>
        </w:rPr>
        <w:t xml:space="preserve"> </w:t>
      </w:r>
    </w:p>
    <w:p w14:paraId="0BBF48DA" w14:textId="5460B22B"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64CD4DB5" w14:textId="77777777" w:rsidR="00E75F83" w:rsidRDefault="143A8E09" w:rsidP="00E75F83">
      <w:pPr>
        <w:spacing w:after="0" w:line="240" w:lineRule="auto"/>
        <w:rPr>
          <w:rFonts w:ascii="Arial" w:eastAsia="Arial" w:hAnsi="Arial" w:cs="Arial"/>
          <w:color w:val="000000" w:themeColor="text1"/>
        </w:rPr>
      </w:pPr>
      <w:r w:rsidRPr="1C0E3D4D">
        <w:rPr>
          <w:rFonts w:ascii="Arial" w:eastAsia="Arial" w:hAnsi="Arial" w:cs="Arial"/>
          <w:color w:val="000000" w:themeColor="text1"/>
        </w:rPr>
        <w:t xml:space="preserve"> </w:t>
      </w:r>
      <w:r w:rsidR="00E75F83">
        <w:rPr>
          <w:noProof/>
        </w:rPr>
        <w:drawing>
          <wp:inline distT="0" distB="0" distL="0" distR="0" wp14:anchorId="088F5668" wp14:editId="0B24039B">
            <wp:extent cx="5507287" cy="3809919"/>
            <wp:effectExtent l="0" t="0" r="0" b="0"/>
            <wp:docPr id="59802408" name="drawing" title="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57107" name="Picture 510157107"/>
                    <pic:cNvPicPr/>
                  </pic:nvPicPr>
                  <pic:blipFill>
                    <a:blip r:embed="rId11">
                      <a:extLst>
                        <a:ext uri="{28A0092B-C50C-407E-A947-70E740481C1C}">
                          <a14:useLocalDpi xmlns:a14="http://schemas.microsoft.com/office/drawing/2010/main"/>
                        </a:ext>
                      </a:extLst>
                    </a:blip>
                    <a:stretch>
                      <a:fillRect/>
                    </a:stretch>
                  </pic:blipFill>
                  <pic:spPr>
                    <a:xfrm>
                      <a:off x="0" y="0"/>
                      <a:ext cx="5507287" cy="3809919"/>
                    </a:xfrm>
                    <a:prstGeom prst="rect">
                      <a:avLst/>
                    </a:prstGeom>
                  </pic:spPr>
                </pic:pic>
              </a:graphicData>
            </a:graphic>
          </wp:inline>
        </w:drawing>
      </w:r>
      <w:r w:rsidR="00E75F83" w:rsidRPr="1C0E3D4D">
        <w:rPr>
          <w:rFonts w:ascii="Arial" w:eastAsia="Arial" w:hAnsi="Arial" w:cs="Arial"/>
          <w:color w:val="000000" w:themeColor="text1"/>
        </w:rPr>
        <w:t xml:space="preserve"> </w:t>
      </w:r>
    </w:p>
    <w:p w14:paraId="332B021B" w14:textId="1D8BE51B" w:rsidR="00E75F83" w:rsidRDefault="00E75F83" w:rsidP="00E75F83">
      <w:pPr>
        <w:spacing w:after="0" w:line="240" w:lineRule="auto"/>
        <w:rPr>
          <w:rFonts w:ascii="Arial" w:eastAsia="Arial" w:hAnsi="Arial" w:cs="Arial"/>
          <w:color w:val="000000" w:themeColor="text1"/>
        </w:rPr>
      </w:pPr>
      <w:r w:rsidRPr="6B7C499D">
        <w:rPr>
          <w:rFonts w:ascii="Arial" w:eastAsia="Arial" w:hAnsi="Arial" w:cs="Arial"/>
          <w:i/>
          <w:iCs/>
          <w:color w:val="000000" w:themeColor="text1"/>
        </w:rPr>
        <w:t>Fig</w:t>
      </w:r>
      <w:r w:rsidR="7724E2F5" w:rsidRPr="6B7C499D">
        <w:rPr>
          <w:rFonts w:ascii="Arial" w:eastAsia="Arial" w:hAnsi="Arial" w:cs="Arial"/>
          <w:i/>
          <w:iCs/>
          <w:color w:val="000000" w:themeColor="text1"/>
        </w:rPr>
        <w:t>ure</w:t>
      </w:r>
      <w:r w:rsidRPr="6B7C499D">
        <w:rPr>
          <w:rFonts w:ascii="Arial" w:eastAsia="Arial" w:hAnsi="Arial" w:cs="Arial"/>
          <w:i/>
          <w:iCs/>
          <w:color w:val="000000" w:themeColor="text1"/>
        </w:rPr>
        <w:t xml:space="preserve"> 1: Screen shot; detail of Miro board used by Kitty Clark to collect research into VP, and later her own ideas and plans.</w:t>
      </w:r>
      <w:r w:rsidRPr="6B7C499D">
        <w:rPr>
          <w:rFonts w:ascii="Arial" w:eastAsia="Arial" w:hAnsi="Arial" w:cs="Arial"/>
          <w:color w:val="000000" w:themeColor="text1"/>
        </w:rPr>
        <w:t xml:space="preserve"> </w:t>
      </w:r>
    </w:p>
    <w:p w14:paraId="5DF90735" w14:textId="13FC8820" w:rsidR="143A8E09" w:rsidRDefault="143A8E09" w:rsidP="002C5E7F">
      <w:pPr>
        <w:spacing w:after="0" w:line="240" w:lineRule="auto"/>
        <w:rPr>
          <w:rFonts w:ascii="Arial" w:eastAsia="Arial" w:hAnsi="Arial" w:cs="Arial"/>
          <w:color w:val="000000" w:themeColor="text1"/>
        </w:rPr>
      </w:pPr>
    </w:p>
    <w:p w14:paraId="7B372CC2" w14:textId="2E847D2B" w:rsidR="143A8E09" w:rsidRDefault="143A8E09" w:rsidP="002C5E7F">
      <w:pPr>
        <w:spacing w:after="0" w:line="240" w:lineRule="auto"/>
      </w:pPr>
      <w:r>
        <w:rPr>
          <w:noProof/>
        </w:rPr>
        <w:lastRenderedPageBreak/>
        <w:drawing>
          <wp:inline distT="0" distB="0" distL="0" distR="0" wp14:anchorId="663C8335" wp14:editId="23FD3541">
            <wp:extent cx="5448693" cy="3056584"/>
            <wp:effectExtent l="0" t="0" r="0" b="4445"/>
            <wp:docPr id="1417052041" name="drawing" title="A room with a rock wall and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52041" name="Picture 1417052041"/>
                    <pic:cNvPicPr/>
                  </pic:nvPicPr>
                  <pic:blipFill>
                    <a:blip r:embed="rId12">
                      <a:extLst>
                        <a:ext uri="{28A0092B-C50C-407E-A947-70E740481C1C}">
                          <a14:useLocalDpi xmlns:a14="http://schemas.microsoft.com/office/drawing/2010/main"/>
                        </a:ext>
                      </a:extLst>
                    </a:blip>
                    <a:stretch>
                      <a:fillRect/>
                    </a:stretch>
                  </pic:blipFill>
                  <pic:spPr>
                    <a:xfrm>
                      <a:off x="0" y="0"/>
                      <a:ext cx="5492908" cy="3081388"/>
                    </a:xfrm>
                    <a:prstGeom prst="rect">
                      <a:avLst/>
                    </a:prstGeom>
                  </pic:spPr>
                </pic:pic>
              </a:graphicData>
            </a:graphic>
          </wp:inline>
        </w:drawing>
      </w:r>
    </w:p>
    <w:p w14:paraId="3C47D4EA" w14:textId="1B504C6B" w:rsidR="143A8E09" w:rsidRDefault="143A8E09" w:rsidP="002C5E7F">
      <w:pPr>
        <w:spacing w:after="0" w:line="240" w:lineRule="auto"/>
        <w:rPr>
          <w:rFonts w:ascii="Arial" w:eastAsia="Arial" w:hAnsi="Arial" w:cs="Arial"/>
          <w:color w:val="000000" w:themeColor="text1"/>
        </w:rPr>
      </w:pPr>
      <w:r w:rsidRPr="2951CB68">
        <w:rPr>
          <w:rFonts w:ascii="Arial" w:eastAsia="Arial" w:hAnsi="Arial" w:cs="Arial"/>
          <w:i/>
          <w:iCs/>
          <w:color w:val="000000" w:themeColor="text1"/>
        </w:rPr>
        <w:t>Figure 2: Completed virtual environment in Unreal at end of stage 1</w:t>
      </w:r>
      <w:r w:rsidRPr="2951CB68">
        <w:rPr>
          <w:rFonts w:ascii="Arial" w:eastAsia="Arial" w:hAnsi="Arial" w:cs="Arial"/>
          <w:color w:val="000000" w:themeColor="text1"/>
        </w:rPr>
        <w:t xml:space="preserve"> </w:t>
      </w:r>
      <w:r>
        <w:br/>
      </w:r>
    </w:p>
    <w:p w14:paraId="6318AB63" w14:textId="6D3E0C58" w:rsidR="2951CB68" w:rsidRDefault="2951CB68" w:rsidP="2951CB68">
      <w:pPr>
        <w:spacing w:after="0" w:line="240" w:lineRule="auto"/>
        <w:rPr>
          <w:rFonts w:ascii="Arial" w:eastAsia="Arial" w:hAnsi="Arial" w:cs="Arial"/>
          <w:color w:val="000000" w:themeColor="text1"/>
        </w:rPr>
      </w:pPr>
    </w:p>
    <w:p w14:paraId="7C730CD5" w14:textId="285FB9C2" w:rsidR="143A8E09" w:rsidRDefault="143A8E09" w:rsidP="002C5E7F">
      <w:pPr>
        <w:spacing w:after="0" w:line="240" w:lineRule="auto"/>
      </w:pPr>
      <w:r>
        <w:rPr>
          <w:noProof/>
        </w:rPr>
        <w:drawing>
          <wp:inline distT="0" distB="0" distL="0" distR="0" wp14:anchorId="4805F336" wp14:editId="3CA0051D">
            <wp:extent cx="5473180" cy="3167406"/>
            <wp:effectExtent l="0" t="0" r="635" b="0"/>
            <wp:docPr id="380061052" name="drawing" title="A group of people in a room with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61052" name="Picture 380061052"/>
                    <pic:cNvPicPr/>
                  </pic:nvPicPr>
                  <pic:blipFill>
                    <a:blip r:embed="rId13">
                      <a:extLst>
                        <a:ext uri="{28A0092B-C50C-407E-A947-70E740481C1C}">
                          <a14:useLocalDpi xmlns:a14="http://schemas.microsoft.com/office/drawing/2010/main"/>
                        </a:ext>
                      </a:extLst>
                    </a:blip>
                    <a:stretch>
                      <a:fillRect/>
                    </a:stretch>
                  </pic:blipFill>
                  <pic:spPr>
                    <a:xfrm>
                      <a:off x="0" y="0"/>
                      <a:ext cx="5502560" cy="3184408"/>
                    </a:xfrm>
                    <a:prstGeom prst="rect">
                      <a:avLst/>
                    </a:prstGeom>
                  </pic:spPr>
                </pic:pic>
              </a:graphicData>
            </a:graphic>
          </wp:inline>
        </w:drawing>
      </w:r>
    </w:p>
    <w:p w14:paraId="40F30B41" w14:textId="6FA05DB6"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i/>
          <w:iCs/>
          <w:color w:val="000000" w:themeColor="text1"/>
        </w:rPr>
        <w:t>Figure 3: Stage 2, studio shooting day (Kitty Clark dresses set)</w:t>
      </w:r>
      <w:r w:rsidRPr="0A4176C5">
        <w:rPr>
          <w:rFonts w:ascii="Arial" w:eastAsia="Arial" w:hAnsi="Arial" w:cs="Arial"/>
          <w:color w:val="000000" w:themeColor="text1"/>
        </w:rPr>
        <w:t xml:space="preserve"> </w:t>
      </w:r>
    </w:p>
    <w:p w14:paraId="243CB376" w14:textId="180CF714" w:rsidR="143A8E09" w:rsidRDefault="143A8E09" w:rsidP="002C5E7F">
      <w:pPr>
        <w:spacing w:after="0" w:line="240" w:lineRule="auto"/>
        <w:rPr>
          <w:rFonts w:ascii="Arial" w:eastAsia="Arial" w:hAnsi="Arial" w:cs="Arial"/>
          <w:color w:val="000000" w:themeColor="text1"/>
        </w:rPr>
      </w:pPr>
      <w:r>
        <w:rPr>
          <w:noProof/>
        </w:rPr>
        <w:lastRenderedPageBreak/>
        <w:drawing>
          <wp:inline distT="0" distB="0" distL="0" distR="0" wp14:anchorId="1D006992" wp14:editId="5D4BB798">
            <wp:extent cx="5491247" cy="3092631"/>
            <wp:effectExtent l="0" t="0" r="0" b="0"/>
            <wp:docPr id="1083097344" name="drawing" title="A person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97344" name="Picture 1083097344"/>
                    <pic:cNvPicPr/>
                  </pic:nvPicPr>
                  <pic:blipFill>
                    <a:blip r:embed="rId14">
                      <a:extLst>
                        <a:ext uri="{28A0092B-C50C-407E-A947-70E740481C1C}">
                          <a14:useLocalDpi xmlns:a14="http://schemas.microsoft.com/office/drawing/2010/main"/>
                        </a:ext>
                      </a:extLst>
                    </a:blip>
                    <a:stretch>
                      <a:fillRect/>
                    </a:stretch>
                  </pic:blipFill>
                  <pic:spPr>
                    <a:xfrm>
                      <a:off x="0" y="0"/>
                      <a:ext cx="5491247" cy="3092631"/>
                    </a:xfrm>
                    <a:prstGeom prst="rect">
                      <a:avLst/>
                    </a:prstGeom>
                  </pic:spPr>
                </pic:pic>
              </a:graphicData>
            </a:graphic>
          </wp:inline>
        </w:drawing>
      </w:r>
      <w:r w:rsidRPr="1C0E3D4D">
        <w:rPr>
          <w:rFonts w:ascii="Arial" w:eastAsia="Arial" w:hAnsi="Arial" w:cs="Arial"/>
          <w:color w:val="000000" w:themeColor="text1"/>
        </w:rPr>
        <w:t xml:space="preserve"> </w:t>
      </w:r>
    </w:p>
    <w:p w14:paraId="591A009B" w14:textId="3202F4B3"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i/>
          <w:iCs/>
          <w:color w:val="000000" w:themeColor="text1"/>
        </w:rPr>
        <w:t>Figure 4: Still from final footage after shooting day</w:t>
      </w:r>
      <w:r w:rsidRPr="0A4176C5">
        <w:rPr>
          <w:rFonts w:ascii="Arial" w:eastAsia="Arial" w:hAnsi="Arial" w:cs="Arial"/>
          <w:color w:val="000000" w:themeColor="text1"/>
        </w:rPr>
        <w:t xml:space="preserve"> </w:t>
      </w:r>
    </w:p>
    <w:p w14:paraId="566132E5" w14:textId="06F39807"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5201CE82" w14:textId="447BAAE7"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4996419D" w14:textId="5A126348"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b/>
          <w:bCs/>
          <w:color w:val="000000" w:themeColor="text1"/>
        </w:rPr>
        <w:t>Findings outline</w:t>
      </w:r>
      <w:r w:rsidRPr="0A4176C5">
        <w:rPr>
          <w:rFonts w:ascii="Arial" w:eastAsia="Arial" w:hAnsi="Arial" w:cs="Arial"/>
          <w:color w:val="000000" w:themeColor="text1"/>
        </w:rPr>
        <w:t xml:space="preserve"> </w:t>
      </w:r>
    </w:p>
    <w:p w14:paraId="6BBD7CA4" w14:textId="5ECC3E2C" w:rsidR="143A8E09" w:rsidRDefault="7F6683F8" w:rsidP="002C5E7F">
      <w:pPr>
        <w:spacing w:after="0" w:line="240" w:lineRule="auto"/>
        <w:rPr>
          <w:rFonts w:ascii="Arial" w:eastAsia="Arial" w:hAnsi="Arial" w:cs="Arial"/>
          <w:color w:val="000000" w:themeColor="text1"/>
        </w:rPr>
      </w:pPr>
      <w:r w:rsidRPr="47A594EC">
        <w:rPr>
          <w:rFonts w:ascii="Arial" w:eastAsia="Arial" w:hAnsi="Arial" w:cs="Arial"/>
          <w:color w:val="000000" w:themeColor="text1"/>
        </w:rPr>
        <w:t>Whil</w:t>
      </w:r>
      <w:r w:rsidR="2570A2F2" w:rsidRPr="47A594EC">
        <w:rPr>
          <w:rFonts w:ascii="Arial" w:eastAsia="Arial" w:hAnsi="Arial" w:cs="Arial"/>
          <w:color w:val="000000" w:themeColor="text1"/>
        </w:rPr>
        <w:t>st</w:t>
      </w:r>
      <w:r w:rsidRPr="47A594EC">
        <w:rPr>
          <w:rFonts w:ascii="Arial" w:eastAsia="Arial" w:hAnsi="Arial" w:cs="Arial"/>
          <w:color w:val="000000" w:themeColor="text1"/>
        </w:rPr>
        <w:t xml:space="preserve"> </w:t>
      </w:r>
      <w:r w:rsidR="0DAA20BF" w:rsidRPr="47A594EC">
        <w:rPr>
          <w:rFonts w:ascii="Arial" w:eastAsia="Arial" w:hAnsi="Arial" w:cs="Arial"/>
          <w:color w:val="000000" w:themeColor="text1"/>
        </w:rPr>
        <w:t>our</w:t>
      </w:r>
      <w:r w:rsidRPr="47A594EC">
        <w:rPr>
          <w:rFonts w:ascii="Arial" w:eastAsia="Arial" w:hAnsi="Arial" w:cs="Arial"/>
          <w:color w:val="000000" w:themeColor="text1"/>
        </w:rPr>
        <w:t xml:space="preserve"> </w:t>
      </w:r>
      <w:r w:rsidR="0C1096D5" w:rsidRPr="47A594EC">
        <w:rPr>
          <w:rFonts w:ascii="Arial" w:eastAsia="Arial" w:hAnsi="Arial" w:cs="Arial"/>
          <w:color w:val="000000" w:themeColor="text1"/>
        </w:rPr>
        <w:t xml:space="preserve">video </w:t>
      </w:r>
      <w:r w:rsidRPr="47A594EC">
        <w:rPr>
          <w:rFonts w:ascii="Arial" w:eastAsia="Arial" w:hAnsi="Arial" w:cs="Arial"/>
          <w:color w:val="000000" w:themeColor="text1"/>
        </w:rPr>
        <w:t>shows that the artist achieved moments of technical and creative success</w:t>
      </w:r>
      <w:r w:rsidR="675346C2" w:rsidRPr="47A594EC">
        <w:rPr>
          <w:rFonts w:ascii="Arial" w:eastAsia="Arial" w:hAnsi="Arial" w:cs="Arial"/>
          <w:color w:val="000000" w:themeColor="text1"/>
        </w:rPr>
        <w:t>,</w:t>
      </w:r>
      <w:r w:rsidRPr="47A594EC">
        <w:rPr>
          <w:rFonts w:ascii="Arial" w:eastAsia="Arial" w:hAnsi="Arial" w:cs="Arial"/>
          <w:color w:val="000000" w:themeColor="text1"/>
        </w:rPr>
        <w:t xml:space="preserve"> and </w:t>
      </w:r>
      <w:r w:rsidR="48898C98" w:rsidRPr="47A594EC">
        <w:rPr>
          <w:rFonts w:ascii="Arial" w:eastAsia="Arial" w:hAnsi="Arial" w:cs="Arial"/>
          <w:color w:val="000000" w:themeColor="text1"/>
        </w:rPr>
        <w:t xml:space="preserve">Kitty </w:t>
      </w:r>
      <w:r w:rsidRPr="47A594EC">
        <w:rPr>
          <w:rFonts w:ascii="Arial" w:eastAsia="Arial" w:hAnsi="Arial" w:cs="Arial"/>
          <w:color w:val="000000" w:themeColor="text1"/>
        </w:rPr>
        <w:t>report</w:t>
      </w:r>
      <w:r w:rsidR="3E674BB1" w:rsidRPr="47A594EC">
        <w:rPr>
          <w:rFonts w:ascii="Arial" w:eastAsia="Arial" w:hAnsi="Arial" w:cs="Arial"/>
          <w:color w:val="000000" w:themeColor="text1"/>
        </w:rPr>
        <w:t>s</w:t>
      </w:r>
      <w:r w:rsidRPr="47A594EC">
        <w:rPr>
          <w:rFonts w:ascii="Arial" w:eastAsia="Arial" w:hAnsi="Arial" w:cs="Arial"/>
          <w:color w:val="000000" w:themeColor="text1"/>
        </w:rPr>
        <w:t xml:space="preserve"> learning about the techniques, </w:t>
      </w:r>
      <w:r w:rsidR="63EDCBF6" w:rsidRPr="47A594EC">
        <w:rPr>
          <w:rFonts w:ascii="Arial" w:eastAsia="Arial" w:hAnsi="Arial" w:cs="Arial"/>
          <w:color w:val="000000" w:themeColor="text1"/>
        </w:rPr>
        <w:t>it also</w:t>
      </w:r>
      <w:r w:rsidRPr="47A594EC">
        <w:rPr>
          <w:rFonts w:ascii="Arial" w:eastAsia="Arial" w:hAnsi="Arial" w:cs="Arial"/>
          <w:color w:val="000000" w:themeColor="text1"/>
        </w:rPr>
        <w:t xml:space="preserve"> reveal</w:t>
      </w:r>
      <w:r w:rsidR="7F36CC16" w:rsidRPr="47A594EC">
        <w:rPr>
          <w:rFonts w:ascii="Arial" w:eastAsia="Arial" w:hAnsi="Arial" w:cs="Arial"/>
          <w:color w:val="000000" w:themeColor="text1"/>
        </w:rPr>
        <w:t>s</w:t>
      </w:r>
      <w:r w:rsidRPr="47A594EC">
        <w:rPr>
          <w:rFonts w:ascii="Arial" w:eastAsia="Arial" w:hAnsi="Arial" w:cs="Arial"/>
          <w:color w:val="000000" w:themeColor="text1"/>
        </w:rPr>
        <w:t xml:space="preserve"> the friction and challenges encountered throughout the process</w:t>
      </w:r>
      <w:r w:rsidR="1F0A4F20" w:rsidRPr="47A594EC">
        <w:rPr>
          <w:rFonts w:ascii="Arial" w:eastAsia="Arial" w:hAnsi="Arial" w:cs="Arial"/>
          <w:color w:val="000000" w:themeColor="text1"/>
        </w:rPr>
        <w:t>, including</w:t>
      </w:r>
      <w:r w:rsidRPr="47A594EC">
        <w:rPr>
          <w:rFonts w:ascii="Arial" w:eastAsia="Arial" w:hAnsi="Arial" w:cs="Arial"/>
          <w:color w:val="000000" w:themeColor="text1"/>
        </w:rPr>
        <w:t xml:space="preserve">: </w:t>
      </w:r>
    </w:p>
    <w:p w14:paraId="70B793B0" w14:textId="6001B461"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7A2CCB92" w14:textId="5C79FE0B" w:rsidR="143A8E09" w:rsidRPr="009237A6" w:rsidRDefault="143A8E09" w:rsidP="002C5E7F">
      <w:pPr>
        <w:pStyle w:val="ListParagraph"/>
        <w:numPr>
          <w:ilvl w:val="0"/>
          <w:numId w:val="5"/>
        </w:numPr>
        <w:spacing w:after="0" w:line="240" w:lineRule="auto"/>
        <w:rPr>
          <w:rFonts w:ascii="Arial" w:eastAsia="Arial" w:hAnsi="Arial" w:cs="Arial"/>
          <w:color w:val="000000" w:themeColor="text1"/>
        </w:rPr>
      </w:pPr>
      <w:r w:rsidRPr="2951CB68">
        <w:rPr>
          <w:rFonts w:ascii="Arial" w:eastAsia="Arial" w:hAnsi="Arial" w:cs="Arial"/>
          <w:b/>
          <w:bCs/>
          <w:color w:val="000000" w:themeColor="text1"/>
        </w:rPr>
        <w:t>Previsualisation vs. Experimentation</w:t>
      </w:r>
      <w:r w:rsidRPr="2951CB68">
        <w:rPr>
          <w:rFonts w:ascii="Arial" w:eastAsia="Arial" w:hAnsi="Arial" w:cs="Arial"/>
          <w:color w:val="000000" w:themeColor="text1"/>
        </w:rPr>
        <w:t xml:space="preserve">: VP’s reliance on detailed </w:t>
      </w:r>
      <w:r w:rsidRPr="009237A6">
        <w:rPr>
          <w:rFonts w:ascii="Arial" w:eastAsia="Arial" w:hAnsi="Arial" w:cs="Arial"/>
          <w:color w:val="000000" w:themeColor="text1"/>
        </w:rPr>
        <w:t>previsualisation conflicted with the artist’s preference for working responsively and allowing ideas to evolve through making</w:t>
      </w:r>
      <w:r w:rsidR="64E98B82" w:rsidRPr="009237A6">
        <w:rPr>
          <w:rFonts w:ascii="Arial" w:eastAsia="Arial" w:hAnsi="Arial" w:cs="Arial"/>
          <w:color w:val="000000" w:themeColor="text1"/>
        </w:rPr>
        <w:t>: ‘I thought we’d have a bit more flexibility in trying things out in a rapid way’ (5</w:t>
      </w:r>
      <w:r w:rsidR="00E30C7B" w:rsidRPr="009237A6">
        <w:rPr>
          <w:rFonts w:ascii="Arial" w:eastAsia="Arial" w:hAnsi="Arial" w:cs="Arial"/>
          <w:color w:val="000000" w:themeColor="text1"/>
        </w:rPr>
        <w:t>:</w:t>
      </w:r>
      <w:r w:rsidR="64E98B82" w:rsidRPr="009237A6">
        <w:rPr>
          <w:rFonts w:ascii="Arial" w:eastAsia="Arial" w:hAnsi="Arial" w:cs="Arial"/>
          <w:color w:val="000000" w:themeColor="text1"/>
        </w:rPr>
        <w:t>20)</w:t>
      </w:r>
      <w:r w:rsidR="00825EB5" w:rsidRPr="009237A6">
        <w:rPr>
          <w:rFonts w:ascii="Arial" w:eastAsia="Arial" w:hAnsi="Arial" w:cs="Arial"/>
          <w:color w:val="000000" w:themeColor="text1"/>
        </w:rPr>
        <w:t>.</w:t>
      </w:r>
    </w:p>
    <w:p w14:paraId="2945DC6D" w14:textId="43D03D78" w:rsidR="143A8E09" w:rsidRPr="009237A6" w:rsidRDefault="4B9BA4B2" w:rsidP="2951CB68">
      <w:pPr>
        <w:pStyle w:val="ListParagraph"/>
        <w:numPr>
          <w:ilvl w:val="0"/>
          <w:numId w:val="4"/>
        </w:numPr>
        <w:spacing w:after="0" w:line="240" w:lineRule="auto"/>
        <w:rPr>
          <w:rFonts w:ascii="Arial" w:eastAsia="Arial" w:hAnsi="Arial" w:cs="Arial"/>
          <w:color w:val="000000" w:themeColor="text1"/>
        </w:rPr>
      </w:pPr>
      <w:r w:rsidRPr="009237A6">
        <w:rPr>
          <w:rFonts w:ascii="Arial" w:eastAsia="Arial" w:hAnsi="Arial" w:cs="Arial"/>
          <w:b/>
          <w:bCs/>
          <w:color w:val="000000" w:themeColor="text1"/>
        </w:rPr>
        <w:t>Technical Intermediary</w:t>
      </w:r>
      <w:r w:rsidRPr="009237A6">
        <w:rPr>
          <w:rFonts w:ascii="Arial" w:eastAsia="Arial" w:hAnsi="Arial" w:cs="Arial"/>
          <w:color w:val="000000" w:themeColor="text1"/>
        </w:rPr>
        <w:t xml:space="preserve">: The technical skill requirements of VP systems positioned the Unreal Engine specialist as an essential intermediary, raising questions about </w:t>
      </w:r>
      <w:r w:rsidR="449E2B21" w:rsidRPr="009237A6">
        <w:rPr>
          <w:rFonts w:ascii="Arial" w:eastAsia="Arial" w:hAnsi="Arial" w:cs="Arial"/>
          <w:color w:val="000000" w:themeColor="text1"/>
        </w:rPr>
        <w:t xml:space="preserve">creative </w:t>
      </w:r>
      <w:r w:rsidR="02AE4C5A" w:rsidRPr="009237A6">
        <w:rPr>
          <w:rFonts w:ascii="Arial" w:eastAsia="Arial" w:hAnsi="Arial" w:cs="Arial"/>
          <w:color w:val="000000" w:themeColor="text1"/>
        </w:rPr>
        <w:t>control,</w:t>
      </w:r>
      <w:r w:rsidRPr="009237A6">
        <w:rPr>
          <w:rFonts w:ascii="Arial" w:eastAsia="Arial" w:hAnsi="Arial" w:cs="Arial"/>
          <w:color w:val="000000" w:themeColor="text1"/>
        </w:rPr>
        <w:t xml:space="preserve"> dependency, and access</w:t>
      </w:r>
      <w:r w:rsidR="2AFFAAF1" w:rsidRPr="009237A6">
        <w:rPr>
          <w:rFonts w:ascii="Arial" w:eastAsia="Arial" w:hAnsi="Arial" w:cs="Arial"/>
          <w:color w:val="000000" w:themeColor="text1"/>
        </w:rPr>
        <w:t>.</w:t>
      </w:r>
    </w:p>
    <w:p w14:paraId="12261F95" w14:textId="2847929A" w:rsidR="143A8E09" w:rsidRPr="009237A6" w:rsidRDefault="4E2D5EFC" w:rsidP="2951CB68">
      <w:pPr>
        <w:pStyle w:val="ListParagraph"/>
        <w:numPr>
          <w:ilvl w:val="0"/>
          <w:numId w:val="4"/>
        </w:numPr>
        <w:spacing w:after="0" w:line="240" w:lineRule="auto"/>
        <w:rPr>
          <w:rFonts w:ascii="Arial" w:eastAsia="Arial" w:hAnsi="Arial" w:cs="Arial"/>
          <w:color w:val="000000" w:themeColor="text1"/>
        </w:rPr>
      </w:pPr>
      <w:r w:rsidRPr="009237A6">
        <w:rPr>
          <w:rFonts w:ascii="Arial" w:eastAsia="Arial" w:hAnsi="Arial" w:cs="Arial"/>
          <w:b/>
          <w:bCs/>
          <w:color w:val="000000" w:themeColor="text1"/>
        </w:rPr>
        <w:t xml:space="preserve">Practice </w:t>
      </w:r>
      <w:r w:rsidR="41A0363D" w:rsidRPr="009237A6">
        <w:rPr>
          <w:rFonts w:ascii="Arial" w:eastAsia="Arial" w:hAnsi="Arial" w:cs="Arial"/>
          <w:b/>
          <w:bCs/>
          <w:color w:val="000000" w:themeColor="text1"/>
        </w:rPr>
        <w:t xml:space="preserve">Mismatch: </w:t>
      </w:r>
      <w:r w:rsidR="54AD4ECC" w:rsidRPr="009237A6">
        <w:rPr>
          <w:rFonts w:ascii="Arial" w:eastAsia="Arial" w:hAnsi="Arial" w:cs="Arial"/>
          <w:color w:val="000000" w:themeColor="text1"/>
        </w:rPr>
        <w:t xml:space="preserve"> </w:t>
      </w:r>
      <w:r w:rsidR="7BC45388" w:rsidRPr="009237A6">
        <w:rPr>
          <w:rFonts w:ascii="Arial" w:eastAsia="Arial" w:hAnsi="Arial" w:cs="Arial"/>
          <w:color w:val="000000" w:themeColor="text1"/>
        </w:rPr>
        <w:t xml:space="preserve">The </w:t>
      </w:r>
      <w:r w:rsidR="32A150EE" w:rsidRPr="009237A6">
        <w:rPr>
          <w:rFonts w:ascii="Arial" w:eastAsia="Arial" w:hAnsi="Arial" w:cs="Arial"/>
          <w:color w:val="000000" w:themeColor="text1"/>
        </w:rPr>
        <w:t>collaboration with</w:t>
      </w:r>
      <w:r w:rsidR="7BC45388" w:rsidRPr="009237A6">
        <w:rPr>
          <w:rFonts w:ascii="Arial" w:eastAsia="Arial" w:hAnsi="Arial" w:cs="Arial"/>
          <w:color w:val="000000" w:themeColor="text1"/>
        </w:rPr>
        <w:t xml:space="preserve"> a technical specialist </w:t>
      </w:r>
      <w:r w:rsidR="3697147C" w:rsidRPr="009237A6">
        <w:rPr>
          <w:rFonts w:ascii="Arial" w:eastAsia="Arial" w:hAnsi="Arial" w:cs="Arial"/>
          <w:color w:val="000000" w:themeColor="text1"/>
        </w:rPr>
        <w:t xml:space="preserve">highlighted a mismatch of creative approach between that of </w:t>
      </w:r>
      <w:r w:rsidR="54AD4ECC" w:rsidRPr="009237A6">
        <w:rPr>
          <w:rFonts w:ascii="Arial" w:eastAsia="Arial" w:hAnsi="Arial" w:cs="Arial"/>
          <w:color w:val="000000" w:themeColor="text1"/>
        </w:rPr>
        <w:t>a sol</w:t>
      </w:r>
      <w:r w:rsidR="29D7EE89" w:rsidRPr="009237A6">
        <w:rPr>
          <w:rFonts w:ascii="Arial" w:eastAsia="Arial" w:hAnsi="Arial" w:cs="Arial"/>
          <w:color w:val="000000" w:themeColor="text1"/>
        </w:rPr>
        <w:t>o</w:t>
      </w:r>
      <w:r w:rsidR="54AD4ECC" w:rsidRPr="009237A6">
        <w:rPr>
          <w:rFonts w:ascii="Arial" w:eastAsia="Arial" w:hAnsi="Arial" w:cs="Arial"/>
          <w:color w:val="000000" w:themeColor="text1"/>
        </w:rPr>
        <w:t xml:space="preserve"> prac</w:t>
      </w:r>
      <w:r w:rsidR="15EDF016" w:rsidRPr="009237A6">
        <w:rPr>
          <w:rFonts w:ascii="Arial" w:eastAsia="Arial" w:hAnsi="Arial" w:cs="Arial"/>
          <w:color w:val="000000" w:themeColor="text1"/>
        </w:rPr>
        <w:t>ti</w:t>
      </w:r>
      <w:r w:rsidR="54AD4ECC" w:rsidRPr="009237A6">
        <w:rPr>
          <w:rFonts w:ascii="Arial" w:eastAsia="Arial" w:hAnsi="Arial" w:cs="Arial"/>
          <w:color w:val="000000" w:themeColor="text1"/>
        </w:rPr>
        <w:t>tioner</w:t>
      </w:r>
      <w:r w:rsidR="4F40DAFF" w:rsidRPr="009237A6">
        <w:rPr>
          <w:rFonts w:ascii="Arial" w:eastAsia="Arial" w:hAnsi="Arial" w:cs="Arial"/>
          <w:color w:val="000000" w:themeColor="text1"/>
        </w:rPr>
        <w:t xml:space="preserve"> (the artist)</w:t>
      </w:r>
      <w:r w:rsidR="54AD4ECC" w:rsidRPr="009237A6">
        <w:rPr>
          <w:rFonts w:ascii="Arial" w:eastAsia="Arial" w:hAnsi="Arial" w:cs="Arial"/>
          <w:color w:val="000000" w:themeColor="text1"/>
        </w:rPr>
        <w:t xml:space="preserve"> </w:t>
      </w:r>
      <w:r w:rsidR="39AF44FB" w:rsidRPr="009237A6">
        <w:rPr>
          <w:rFonts w:ascii="Arial" w:eastAsia="Arial" w:hAnsi="Arial" w:cs="Arial"/>
          <w:color w:val="000000" w:themeColor="text1"/>
        </w:rPr>
        <w:t>and</w:t>
      </w:r>
      <w:r w:rsidR="15FC29E0" w:rsidRPr="009237A6">
        <w:rPr>
          <w:rFonts w:ascii="Arial" w:eastAsia="Arial" w:hAnsi="Arial" w:cs="Arial"/>
          <w:color w:val="000000" w:themeColor="text1"/>
        </w:rPr>
        <w:t xml:space="preserve"> a film production</w:t>
      </w:r>
      <w:r w:rsidR="2348F0D0" w:rsidRPr="009237A6">
        <w:rPr>
          <w:rFonts w:ascii="Arial" w:eastAsia="Arial" w:hAnsi="Arial" w:cs="Arial"/>
          <w:color w:val="000000" w:themeColor="text1"/>
        </w:rPr>
        <w:t xml:space="preserve"> member (VP and Unreal expert)</w:t>
      </w:r>
      <w:r w:rsidR="42EE8D56" w:rsidRPr="009237A6">
        <w:rPr>
          <w:rFonts w:ascii="Arial" w:eastAsia="Arial" w:hAnsi="Arial" w:cs="Arial"/>
          <w:color w:val="000000" w:themeColor="text1"/>
        </w:rPr>
        <w:t xml:space="preserve"> </w:t>
      </w:r>
      <w:r w:rsidR="6BF2E904" w:rsidRPr="009237A6">
        <w:rPr>
          <w:rFonts w:ascii="Arial" w:eastAsia="Arial" w:hAnsi="Arial" w:cs="Arial"/>
          <w:color w:val="000000" w:themeColor="text1"/>
        </w:rPr>
        <w:t>I</w:t>
      </w:r>
      <w:r w:rsidR="633B1F14" w:rsidRPr="009237A6">
        <w:rPr>
          <w:rFonts w:ascii="Arial" w:eastAsia="Arial" w:hAnsi="Arial" w:cs="Arial"/>
          <w:color w:val="000000" w:themeColor="text1"/>
        </w:rPr>
        <w:t>n the video  Chris Jorna stat</w:t>
      </w:r>
      <w:r w:rsidR="083AB0EE" w:rsidRPr="009237A6">
        <w:rPr>
          <w:rFonts w:ascii="Arial" w:eastAsia="Arial" w:hAnsi="Arial" w:cs="Arial"/>
          <w:color w:val="000000" w:themeColor="text1"/>
        </w:rPr>
        <w:t>es</w:t>
      </w:r>
      <w:r w:rsidR="633B1F14" w:rsidRPr="009237A6">
        <w:rPr>
          <w:rFonts w:ascii="Arial" w:eastAsia="Arial" w:hAnsi="Arial" w:cs="Arial"/>
          <w:color w:val="000000" w:themeColor="text1"/>
        </w:rPr>
        <w:t xml:space="preserve"> that</w:t>
      </w:r>
      <w:r w:rsidR="3A8C0DEC" w:rsidRPr="009237A6">
        <w:rPr>
          <w:rFonts w:ascii="Arial" w:eastAsia="Arial" w:hAnsi="Arial" w:cs="Arial"/>
          <w:color w:val="000000" w:themeColor="text1"/>
        </w:rPr>
        <w:t xml:space="preserve"> </w:t>
      </w:r>
      <w:r w:rsidR="000FE3D1" w:rsidRPr="009237A6">
        <w:rPr>
          <w:rFonts w:ascii="Arial" w:eastAsia="Arial" w:hAnsi="Arial" w:cs="Arial"/>
          <w:color w:val="000000" w:themeColor="text1"/>
        </w:rPr>
        <w:t>‘[Kitty] was really open to suggestions; not too strict about having it to look a certain way’ (5</w:t>
      </w:r>
      <w:r w:rsidR="00F87C1A" w:rsidRPr="009237A6">
        <w:rPr>
          <w:rFonts w:ascii="Arial" w:eastAsia="Arial" w:hAnsi="Arial" w:cs="Arial"/>
          <w:color w:val="000000" w:themeColor="text1"/>
        </w:rPr>
        <w:t>:</w:t>
      </w:r>
      <w:r w:rsidR="000FE3D1" w:rsidRPr="009237A6">
        <w:rPr>
          <w:rFonts w:ascii="Arial" w:eastAsia="Arial" w:hAnsi="Arial" w:cs="Arial"/>
          <w:color w:val="000000" w:themeColor="text1"/>
        </w:rPr>
        <w:t>48)</w:t>
      </w:r>
      <w:r w:rsidR="45928D01" w:rsidRPr="009237A6">
        <w:rPr>
          <w:rFonts w:ascii="Arial" w:eastAsia="Arial" w:hAnsi="Arial" w:cs="Arial"/>
          <w:color w:val="000000" w:themeColor="text1"/>
        </w:rPr>
        <w:t>, then in contrast Kitty stating that</w:t>
      </w:r>
      <w:r w:rsidR="000FE3D1" w:rsidRPr="009237A6">
        <w:rPr>
          <w:rFonts w:ascii="Arial" w:eastAsia="Arial" w:hAnsi="Arial" w:cs="Arial"/>
          <w:color w:val="000000" w:themeColor="text1"/>
        </w:rPr>
        <w:t xml:space="preserve"> ‘there was times when he was trying to pull it in a certain direction that isn’t what I </w:t>
      </w:r>
      <w:r w:rsidR="338C2FE8" w:rsidRPr="009237A6">
        <w:rPr>
          <w:rFonts w:ascii="Arial" w:eastAsia="Arial" w:hAnsi="Arial" w:cs="Arial"/>
          <w:color w:val="000000" w:themeColor="text1"/>
        </w:rPr>
        <w:t>necessarily</w:t>
      </w:r>
      <w:r w:rsidR="000FE3D1" w:rsidRPr="009237A6">
        <w:rPr>
          <w:rFonts w:ascii="Arial" w:eastAsia="Arial" w:hAnsi="Arial" w:cs="Arial"/>
          <w:color w:val="000000" w:themeColor="text1"/>
        </w:rPr>
        <w:t xml:space="preserve"> wanted’ </w:t>
      </w:r>
      <w:r w:rsidR="4E91CAE9" w:rsidRPr="009237A6">
        <w:rPr>
          <w:rFonts w:ascii="Arial" w:eastAsia="Arial" w:hAnsi="Arial" w:cs="Arial"/>
          <w:color w:val="000000" w:themeColor="text1"/>
        </w:rPr>
        <w:t>(7</w:t>
      </w:r>
      <w:r w:rsidR="00E30C7B" w:rsidRPr="009237A6">
        <w:rPr>
          <w:rFonts w:ascii="Arial" w:eastAsia="Arial" w:hAnsi="Arial" w:cs="Arial"/>
          <w:color w:val="000000" w:themeColor="text1"/>
        </w:rPr>
        <w:t>:</w:t>
      </w:r>
      <w:r w:rsidR="4E91CAE9" w:rsidRPr="009237A6">
        <w:rPr>
          <w:rFonts w:ascii="Arial" w:eastAsia="Arial" w:hAnsi="Arial" w:cs="Arial"/>
          <w:color w:val="000000" w:themeColor="text1"/>
        </w:rPr>
        <w:t xml:space="preserve">36). </w:t>
      </w:r>
    </w:p>
    <w:p w14:paraId="1140F3E2" w14:textId="4ED7BDA4" w:rsidR="00AC3271" w:rsidRPr="009237A6" w:rsidRDefault="1C480DD8" w:rsidP="00AC3271">
      <w:pPr>
        <w:pStyle w:val="ListParagraph"/>
        <w:numPr>
          <w:ilvl w:val="0"/>
          <w:numId w:val="2"/>
        </w:numPr>
        <w:spacing w:after="0" w:line="240" w:lineRule="auto"/>
        <w:rPr>
          <w:rFonts w:ascii="Arial" w:eastAsia="Arial" w:hAnsi="Arial" w:cs="Arial"/>
          <w:color w:val="000000" w:themeColor="text1"/>
        </w:rPr>
      </w:pPr>
      <w:r w:rsidRPr="009237A6">
        <w:rPr>
          <w:rFonts w:ascii="Arial" w:eastAsia="Arial" w:hAnsi="Arial" w:cs="Arial"/>
          <w:b/>
          <w:bCs/>
          <w:color w:val="000000" w:themeColor="text1"/>
        </w:rPr>
        <w:t>Scale considerations</w:t>
      </w:r>
      <w:r w:rsidRPr="009237A6">
        <w:rPr>
          <w:rFonts w:ascii="Arial" w:eastAsia="Arial" w:hAnsi="Arial" w:cs="Arial"/>
          <w:color w:val="000000" w:themeColor="text1"/>
        </w:rPr>
        <w:t>: The high cost and logistical challenges of LED volume studio time limited opportunities for experimentation</w:t>
      </w:r>
      <w:r w:rsidR="361F0CC0" w:rsidRPr="009237A6">
        <w:rPr>
          <w:rFonts w:ascii="Arial" w:eastAsia="Arial" w:hAnsi="Arial" w:cs="Arial"/>
          <w:color w:val="000000" w:themeColor="text1"/>
        </w:rPr>
        <w:t>; again</w:t>
      </w:r>
      <w:r w:rsidR="008B3D0A" w:rsidRPr="009237A6">
        <w:rPr>
          <w:rFonts w:ascii="Arial" w:eastAsia="Arial" w:hAnsi="Arial" w:cs="Arial"/>
          <w:color w:val="000000" w:themeColor="text1"/>
        </w:rPr>
        <w:t>, Kitty</w:t>
      </w:r>
      <w:r w:rsidR="361F0CC0" w:rsidRPr="009237A6">
        <w:rPr>
          <w:rFonts w:ascii="Arial" w:eastAsia="Arial" w:hAnsi="Arial" w:cs="Arial"/>
          <w:color w:val="000000" w:themeColor="text1"/>
        </w:rPr>
        <w:t xml:space="preserve"> ‘thought we’d have a bit more flexibility in trying things out in a rapid way’ (5</w:t>
      </w:r>
      <w:r w:rsidR="0055486E" w:rsidRPr="009237A6">
        <w:rPr>
          <w:rFonts w:ascii="Arial" w:eastAsia="Arial" w:hAnsi="Arial" w:cs="Arial"/>
          <w:color w:val="000000" w:themeColor="text1"/>
        </w:rPr>
        <w:t>:</w:t>
      </w:r>
      <w:r w:rsidR="361F0CC0" w:rsidRPr="009237A6">
        <w:rPr>
          <w:rFonts w:ascii="Arial" w:eastAsia="Arial" w:hAnsi="Arial" w:cs="Arial"/>
          <w:color w:val="000000" w:themeColor="text1"/>
        </w:rPr>
        <w:t>20)</w:t>
      </w:r>
      <w:r w:rsidR="00C22AA0" w:rsidRPr="009237A6">
        <w:rPr>
          <w:rFonts w:ascii="Arial" w:eastAsia="Arial" w:hAnsi="Arial" w:cs="Arial"/>
          <w:color w:val="000000" w:themeColor="text1"/>
        </w:rPr>
        <w:t xml:space="preserve">. </w:t>
      </w:r>
      <w:r w:rsidR="143A8E09" w:rsidRPr="009237A6">
        <w:rPr>
          <w:rFonts w:ascii="Arial" w:eastAsia="Arial" w:hAnsi="Arial" w:cs="Arial"/>
          <w:color w:val="000000" w:themeColor="text1"/>
        </w:rPr>
        <w:t xml:space="preserve">The infrastructure designed for large productions clashed with the needs of a solo practitioner, highlighting how VP environments implicitly embed assumptions about team size, budget, and production hierarchy. </w:t>
      </w:r>
    </w:p>
    <w:p w14:paraId="09881FD3" w14:textId="03D8CF37" w:rsidR="143A8E09" w:rsidRPr="00AC3271" w:rsidRDefault="00AC3271" w:rsidP="00AC3271">
      <w:pPr>
        <w:pStyle w:val="ListParagraph"/>
        <w:numPr>
          <w:ilvl w:val="0"/>
          <w:numId w:val="3"/>
        </w:numPr>
        <w:spacing w:after="0" w:line="240" w:lineRule="auto"/>
        <w:rPr>
          <w:rFonts w:ascii="Arial" w:eastAsia="Arial" w:hAnsi="Arial" w:cs="Arial"/>
          <w:color w:val="000000" w:themeColor="text1"/>
        </w:rPr>
      </w:pPr>
      <w:r w:rsidRPr="009237A6">
        <w:rPr>
          <w:rFonts w:ascii="Arial" w:hAnsi="Arial" w:cs="Arial"/>
          <w:b/>
          <w:bCs/>
          <w:color w:val="000000" w:themeColor="text1"/>
        </w:rPr>
        <w:t xml:space="preserve">Democratisation narrative: </w:t>
      </w:r>
      <w:r w:rsidRPr="009237A6">
        <w:rPr>
          <w:rFonts w:ascii="Arial" w:hAnsi="Arial" w:cs="Arial"/>
          <w:color w:val="000000" w:themeColor="text1"/>
        </w:rPr>
        <w:t xml:space="preserve">The published material promoting democratisation and accessibility </w:t>
      </w:r>
      <w:r w:rsidRPr="009237A6">
        <w:rPr>
          <w:rFonts w:ascii="Arial" w:eastAsia="Times New Roman" w:hAnsi="Arial" w:cs="Arial"/>
          <w:color w:val="000000" w:themeColor="text1"/>
        </w:rPr>
        <w:t>of VP led to a misrepresented sense of potential and creative freedom</w:t>
      </w:r>
      <w:r w:rsidRPr="009237A6">
        <w:rPr>
          <w:rFonts w:ascii="Arial" w:hAnsi="Arial" w:cs="Arial"/>
          <w:color w:val="000000" w:themeColor="text1"/>
        </w:rPr>
        <w:t xml:space="preserve">: Kitty wrote ‘reduced barrier to entry?’ on our Miro board (Figure 1). </w:t>
      </w:r>
      <w:r w:rsidRPr="009237A6">
        <w:rPr>
          <w:rFonts w:ascii="Arial" w:eastAsia="Times New Roman" w:hAnsi="Arial" w:cs="Arial"/>
          <w:color w:val="000000" w:themeColor="text1"/>
        </w:rPr>
        <w:t xml:space="preserve">The artist points out the challenge of changing things </w:t>
      </w:r>
      <w:r w:rsidRPr="009237A6">
        <w:rPr>
          <w:rFonts w:ascii="Arial" w:eastAsia="Times New Roman" w:hAnsi="Arial" w:cs="Arial"/>
          <w:color w:val="000000" w:themeColor="text1"/>
        </w:rPr>
        <w:lastRenderedPageBreak/>
        <w:t>on the fly and the limiting nature of the available digital assets (</w:t>
      </w:r>
      <w:r w:rsidRPr="009237A6">
        <w:rPr>
          <w:rFonts w:ascii="Arial" w:hAnsi="Arial" w:cs="Arial"/>
          <w:color w:val="000000" w:themeColor="text1"/>
        </w:rPr>
        <w:t xml:space="preserve">‘actually there are certain things that you just can’t find’ [3:58]), despite feeling initially excited by the potential. </w:t>
      </w:r>
      <w:r w:rsidRPr="009237A6">
        <w:rPr>
          <w:rFonts w:ascii="Arial" w:eastAsia="Arial" w:hAnsi="Arial" w:cs="Arial"/>
          <w:color w:val="000000" w:themeColor="text1"/>
        </w:rPr>
        <w:t xml:space="preserve">The artist ultimately concludes in the video that creative freedom is not available without iterative learning – which is a level of access unlikely to be available to anyone outside conventional productions, </w:t>
      </w:r>
      <w:r w:rsidRPr="47A594EC">
        <w:rPr>
          <w:rFonts w:ascii="Arial" w:eastAsia="Arial" w:hAnsi="Arial" w:cs="Arial"/>
          <w:color w:val="000000" w:themeColor="text1"/>
        </w:rPr>
        <w:t xml:space="preserve">and therefore suggests that VP is not </w:t>
      </w:r>
      <w:r>
        <w:rPr>
          <w:rFonts w:ascii="Arial" w:eastAsia="Arial" w:hAnsi="Arial" w:cs="Arial"/>
          <w:color w:val="000000" w:themeColor="text1"/>
        </w:rPr>
        <w:t xml:space="preserve">yet </w:t>
      </w:r>
      <w:r w:rsidRPr="47A594EC">
        <w:rPr>
          <w:rFonts w:ascii="Arial" w:eastAsia="Arial" w:hAnsi="Arial" w:cs="Arial"/>
          <w:color w:val="000000" w:themeColor="text1"/>
        </w:rPr>
        <w:t>accessible to ‘outsiders’.</w:t>
      </w:r>
    </w:p>
    <w:p w14:paraId="103D9059" w14:textId="78AFE809" w:rsidR="2951CB68" w:rsidRPr="00D0090E" w:rsidRDefault="61D84D58" w:rsidP="0052521F">
      <w:pPr>
        <w:pStyle w:val="ListParagraph"/>
        <w:numPr>
          <w:ilvl w:val="0"/>
          <w:numId w:val="2"/>
        </w:numPr>
        <w:spacing w:after="0" w:line="240" w:lineRule="auto"/>
        <w:rPr>
          <w:rFonts w:ascii="Arial" w:hAnsi="Arial" w:cs="Arial"/>
          <w:color w:val="D13438"/>
          <w:u w:val="single"/>
        </w:rPr>
      </w:pPr>
      <w:r w:rsidRPr="00652631">
        <w:rPr>
          <w:rFonts w:ascii="Arial" w:eastAsia="Arial" w:hAnsi="Arial" w:cs="Arial"/>
          <w:b/>
          <w:bCs/>
          <w:color w:val="000000" w:themeColor="text1"/>
        </w:rPr>
        <w:t>Conceptual thresholds</w:t>
      </w:r>
      <w:r w:rsidR="7F630056" w:rsidRPr="00652631">
        <w:rPr>
          <w:rFonts w:ascii="Arial" w:eastAsia="Arial" w:hAnsi="Arial" w:cs="Arial"/>
          <w:b/>
          <w:bCs/>
          <w:color w:val="000000" w:themeColor="text1"/>
        </w:rPr>
        <w:t xml:space="preserve">: </w:t>
      </w:r>
      <w:r w:rsidR="07A6B252" w:rsidRPr="00652631">
        <w:rPr>
          <w:rFonts w:ascii="Arial" w:eastAsia="Arial" w:hAnsi="Arial" w:cs="Arial"/>
          <w:color w:val="000000" w:themeColor="text1"/>
        </w:rPr>
        <w:t>The</w:t>
      </w:r>
      <w:r w:rsidR="3074D378" w:rsidRPr="00652631">
        <w:rPr>
          <w:rFonts w:ascii="Arial" w:eastAsia="Arial" w:hAnsi="Arial" w:cs="Arial"/>
          <w:color w:val="000000" w:themeColor="text1"/>
        </w:rPr>
        <w:t xml:space="preserve"> </w:t>
      </w:r>
      <w:r w:rsidR="6B9B13BD" w:rsidRPr="00652631">
        <w:rPr>
          <w:rFonts w:ascii="Arial" w:eastAsia="Arial" w:hAnsi="Arial" w:cs="Arial"/>
          <w:color w:val="000000" w:themeColor="text1"/>
        </w:rPr>
        <w:t xml:space="preserve">central </w:t>
      </w:r>
      <w:r w:rsidR="6A868537" w:rsidRPr="00652631">
        <w:rPr>
          <w:rFonts w:ascii="Arial" w:eastAsia="Arial" w:hAnsi="Arial" w:cs="Arial"/>
          <w:color w:val="000000" w:themeColor="text1"/>
        </w:rPr>
        <w:t xml:space="preserve">challenge </w:t>
      </w:r>
      <w:r w:rsidR="2D8E5017" w:rsidRPr="00652631">
        <w:rPr>
          <w:rFonts w:ascii="Arial" w:eastAsia="Arial" w:hAnsi="Arial" w:cs="Arial"/>
          <w:color w:val="000000" w:themeColor="text1"/>
        </w:rPr>
        <w:t xml:space="preserve">of the </w:t>
      </w:r>
      <w:r w:rsidR="4A06A0E4" w:rsidRPr="00652631">
        <w:rPr>
          <w:rFonts w:ascii="Arial" w:eastAsia="Arial" w:hAnsi="Arial" w:cs="Arial"/>
          <w:color w:val="000000" w:themeColor="text1"/>
        </w:rPr>
        <w:t xml:space="preserve">spatial logic in VP and the </w:t>
      </w:r>
      <w:r w:rsidR="2D8E5017" w:rsidRPr="00652631">
        <w:rPr>
          <w:rFonts w:ascii="Arial" w:eastAsia="Arial" w:hAnsi="Arial" w:cs="Arial"/>
          <w:color w:val="000000" w:themeColor="text1"/>
        </w:rPr>
        <w:t>interdependence and twin</w:t>
      </w:r>
      <w:r w:rsidR="4034FF57" w:rsidRPr="00652631">
        <w:rPr>
          <w:rFonts w:ascii="Arial" w:eastAsia="Arial" w:hAnsi="Arial" w:cs="Arial"/>
          <w:color w:val="000000" w:themeColor="text1"/>
        </w:rPr>
        <w:t>n</w:t>
      </w:r>
      <w:r w:rsidR="2D8E5017" w:rsidRPr="00652631">
        <w:rPr>
          <w:rFonts w:ascii="Arial" w:eastAsia="Arial" w:hAnsi="Arial" w:cs="Arial"/>
          <w:color w:val="000000" w:themeColor="text1"/>
        </w:rPr>
        <w:t xml:space="preserve">ing of </w:t>
      </w:r>
      <w:r w:rsidR="3A9059C1" w:rsidRPr="00652631">
        <w:rPr>
          <w:rFonts w:ascii="Arial" w:eastAsia="Arial" w:hAnsi="Arial" w:cs="Arial"/>
          <w:color w:val="000000" w:themeColor="text1"/>
        </w:rPr>
        <w:t xml:space="preserve">the </w:t>
      </w:r>
      <w:r w:rsidR="73F95870" w:rsidRPr="00652631">
        <w:rPr>
          <w:rFonts w:ascii="Arial" w:eastAsia="Arial" w:hAnsi="Arial" w:cs="Arial"/>
          <w:color w:val="000000" w:themeColor="text1"/>
        </w:rPr>
        <w:t>virtual and physical space</w:t>
      </w:r>
      <w:r w:rsidR="18E46A97" w:rsidRPr="00652631">
        <w:rPr>
          <w:rFonts w:ascii="Arial" w:eastAsia="Arial" w:hAnsi="Arial" w:cs="Arial"/>
          <w:color w:val="000000" w:themeColor="text1"/>
        </w:rPr>
        <w:t>s during previsualisation and production</w:t>
      </w:r>
      <w:r w:rsidR="416AB8FC" w:rsidRPr="00652631">
        <w:rPr>
          <w:rFonts w:ascii="Arial" w:eastAsia="Arial" w:hAnsi="Arial" w:cs="Arial"/>
          <w:color w:val="000000" w:themeColor="text1"/>
        </w:rPr>
        <w:t xml:space="preserve"> </w:t>
      </w:r>
      <w:r w:rsidR="0AF790AF" w:rsidRPr="00652631">
        <w:rPr>
          <w:rFonts w:ascii="Arial" w:eastAsia="Arial" w:hAnsi="Arial" w:cs="Arial"/>
          <w:color w:val="000000" w:themeColor="text1"/>
        </w:rPr>
        <w:t>is</w:t>
      </w:r>
      <w:r w:rsidR="416AB8FC" w:rsidRPr="00652631">
        <w:rPr>
          <w:rFonts w:ascii="Arial" w:eastAsia="Arial" w:hAnsi="Arial" w:cs="Arial"/>
          <w:color w:val="000000" w:themeColor="text1"/>
        </w:rPr>
        <w:t xml:space="preserve"> a </w:t>
      </w:r>
      <w:r w:rsidR="58A80613" w:rsidRPr="00652631">
        <w:rPr>
          <w:rFonts w:ascii="Arial" w:eastAsia="Arial" w:hAnsi="Arial" w:cs="Arial"/>
          <w:color w:val="000000" w:themeColor="text1"/>
        </w:rPr>
        <w:t xml:space="preserve">conceptual </w:t>
      </w:r>
      <w:r w:rsidR="416AB8FC" w:rsidRPr="00652631">
        <w:rPr>
          <w:rFonts w:ascii="Arial" w:eastAsia="Arial" w:hAnsi="Arial" w:cs="Arial"/>
          <w:color w:val="000000" w:themeColor="text1"/>
        </w:rPr>
        <w:t xml:space="preserve">threshold in VP. While withholding </w:t>
      </w:r>
      <w:r w:rsidR="64B09F9D" w:rsidRPr="00652631">
        <w:rPr>
          <w:rFonts w:ascii="Arial" w:eastAsia="Arial" w:hAnsi="Arial" w:cs="Arial"/>
          <w:color w:val="000000" w:themeColor="text1"/>
        </w:rPr>
        <w:t xml:space="preserve">an </w:t>
      </w:r>
      <w:r w:rsidR="416AB8FC" w:rsidRPr="00652631">
        <w:rPr>
          <w:rFonts w:ascii="Arial" w:eastAsia="Arial" w:hAnsi="Arial" w:cs="Arial"/>
          <w:color w:val="000000" w:themeColor="text1"/>
        </w:rPr>
        <w:t>introduction to this concept</w:t>
      </w:r>
      <w:r w:rsidR="0DA95636" w:rsidRPr="00652631">
        <w:rPr>
          <w:rFonts w:ascii="Arial" w:eastAsia="Arial" w:hAnsi="Arial" w:cs="Arial"/>
          <w:color w:val="000000" w:themeColor="text1"/>
        </w:rPr>
        <w:t>, as well as to</w:t>
      </w:r>
      <w:r w:rsidR="416AB8FC" w:rsidRPr="00652631">
        <w:rPr>
          <w:rFonts w:ascii="Arial" w:eastAsia="Arial" w:hAnsi="Arial" w:cs="Arial"/>
          <w:color w:val="000000" w:themeColor="text1"/>
        </w:rPr>
        <w:t xml:space="preserve"> </w:t>
      </w:r>
      <w:r w:rsidR="23E0CC4D" w:rsidRPr="00652631">
        <w:rPr>
          <w:rFonts w:ascii="Arial" w:eastAsia="Arial" w:hAnsi="Arial" w:cs="Arial"/>
          <w:color w:val="000000" w:themeColor="text1"/>
        </w:rPr>
        <w:t>VP</w:t>
      </w:r>
      <w:r w:rsidR="6FA6C509" w:rsidRPr="00652631">
        <w:rPr>
          <w:rFonts w:ascii="Arial" w:eastAsia="Arial" w:hAnsi="Arial" w:cs="Arial"/>
          <w:color w:val="000000" w:themeColor="text1"/>
        </w:rPr>
        <w:t>s</w:t>
      </w:r>
      <w:r w:rsidR="23E0CC4D" w:rsidRPr="00652631">
        <w:rPr>
          <w:rFonts w:ascii="Arial" w:eastAsia="Arial" w:hAnsi="Arial" w:cs="Arial"/>
          <w:color w:val="000000" w:themeColor="text1"/>
        </w:rPr>
        <w:t xml:space="preserve"> affordances and limitations – as per the research design and methodology – the artist </w:t>
      </w:r>
      <w:r w:rsidR="706D9FFB" w:rsidRPr="00652631">
        <w:rPr>
          <w:rFonts w:ascii="Arial" w:eastAsia="Arial" w:hAnsi="Arial" w:cs="Arial"/>
          <w:color w:val="000000" w:themeColor="text1"/>
        </w:rPr>
        <w:t xml:space="preserve">still </w:t>
      </w:r>
      <w:r w:rsidR="23E0CC4D" w:rsidRPr="00652631">
        <w:rPr>
          <w:rFonts w:ascii="Arial" w:eastAsia="Arial" w:hAnsi="Arial" w:cs="Arial"/>
          <w:color w:val="000000" w:themeColor="text1"/>
        </w:rPr>
        <w:t xml:space="preserve">succeeded in attaining this threshold, through the development process </w:t>
      </w:r>
      <w:r w:rsidR="3279E594" w:rsidRPr="00652631">
        <w:rPr>
          <w:rFonts w:ascii="Arial" w:eastAsia="Arial" w:hAnsi="Arial" w:cs="Arial"/>
          <w:color w:val="000000" w:themeColor="text1"/>
        </w:rPr>
        <w:t>Kitty sa</w:t>
      </w:r>
      <w:r w:rsidR="3279E594" w:rsidRPr="00D0090E">
        <w:rPr>
          <w:rFonts w:ascii="Arial" w:eastAsiaTheme="minorEastAsia" w:hAnsi="Arial" w:cs="Arial"/>
          <w:color w:val="000000" w:themeColor="text1"/>
        </w:rPr>
        <w:t>ys there is</w:t>
      </w:r>
      <w:r w:rsidR="00CC5450">
        <w:rPr>
          <w:rFonts w:ascii="Arial" w:eastAsiaTheme="minorEastAsia" w:hAnsi="Arial" w:cs="Arial"/>
          <w:color w:val="000000" w:themeColor="text1"/>
        </w:rPr>
        <w:t xml:space="preserve"> </w:t>
      </w:r>
      <w:r w:rsidR="045420BB" w:rsidRPr="009237A6">
        <w:rPr>
          <w:rFonts w:ascii="Arial" w:eastAsiaTheme="minorEastAsia" w:hAnsi="Arial" w:cs="Arial"/>
          <w:color w:val="000000" w:themeColor="text1"/>
        </w:rPr>
        <w:t>‘</w:t>
      </w:r>
      <w:r w:rsidR="78AA5ED3" w:rsidRPr="009237A6">
        <w:rPr>
          <w:rFonts w:ascii="Arial" w:eastAsiaTheme="minorEastAsia" w:hAnsi="Arial" w:cs="Arial"/>
          <w:color w:val="000000" w:themeColor="text1"/>
        </w:rPr>
        <w:t xml:space="preserve">a background and then there is also the </w:t>
      </w:r>
      <w:r w:rsidR="3D4D96D4" w:rsidRPr="009237A6">
        <w:rPr>
          <w:rFonts w:ascii="Arial" w:eastAsiaTheme="minorEastAsia" w:hAnsi="Arial" w:cs="Arial"/>
          <w:color w:val="000000" w:themeColor="text1"/>
        </w:rPr>
        <w:t xml:space="preserve">real </w:t>
      </w:r>
      <w:r w:rsidR="78AA5ED3" w:rsidRPr="009237A6">
        <w:rPr>
          <w:rFonts w:ascii="Arial" w:eastAsiaTheme="minorEastAsia" w:hAnsi="Arial" w:cs="Arial"/>
          <w:color w:val="000000" w:themeColor="text1"/>
        </w:rPr>
        <w:t>physical space…</w:t>
      </w:r>
      <w:r w:rsidR="0BF521E7" w:rsidRPr="009237A6">
        <w:rPr>
          <w:rFonts w:ascii="Arial" w:eastAsiaTheme="minorEastAsia" w:hAnsi="Arial" w:cs="Arial"/>
          <w:color w:val="000000" w:themeColor="text1"/>
        </w:rPr>
        <w:t xml:space="preserve">you have </w:t>
      </w:r>
      <w:r w:rsidR="78AA5ED3" w:rsidRPr="009237A6">
        <w:rPr>
          <w:rFonts w:ascii="Arial" w:eastAsiaTheme="minorEastAsia" w:hAnsi="Arial" w:cs="Arial"/>
          <w:color w:val="000000" w:themeColor="text1"/>
        </w:rPr>
        <w:t>two visualisations happening at the same time with slightly different characteristics and needs)</w:t>
      </w:r>
      <w:r w:rsidR="0054082E">
        <w:rPr>
          <w:rFonts w:ascii="Arial" w:eastAsiaTheme="minorEastAsia" w:hAnsi="Arial" w:cs="Arial"/>
          <w:color w:val="000000" w:themeColor="text1"/>
        </w:rPr>
        <w:t>’</w:t>
      </w:r>
      <w:r w:rsidR="12CD9309" w:rsidRPr="009237A6">
        <w:rPr>
          <w:rFonts w:ascii="Arial" w:eastAsiaTheme="minorEastAsia" w:hAnsi="Arial" w:cs="Arial"/>
          <w:color w:val="000000" w:themeColor="text1"/>
        </w:rPr>
        <w:t xml:space="preserve"> </w:t>
      </w:r>
      <w:r w:rsidR="7236FB55" w:rsidRPr="009237A6">
        <w:rPr>
          <w:rFonts w:ascii="Arial" w:eastAsiaTheme="minorEastAsia" w:hAnsi="Arial" w:cs="Arial"/>
          <w:color w:val="000000" w:themeColor="text1"/>
        </w:rPr>
        <w:t>(4</w:t>
      </w:r>
      <w:r w:rsidR="00CC5450">
        <w:rPr>
          <w:rFonts w:ascii="Arial" w:eastAsiaTheme="minorEastAsia" w:hAnsi="Arial" w:cs="Arial"/>
          <w:color w:val="000000" w:themeColor="text1"/>
        </w:rPr>
        <w:t>:</w:t>
      </w:r>
      <w:r w:rsidR="7236FB55" w:rsidRPr="009237A6">
        <w:rPr>
          <w:rFonts w:ascii="Arial" w:eastAsiaTheme="minorEastAsia" w:hAnsi="Arial" w:cs="Arial"/>
          <w:color w:val="000000" w:themeColor="text1"/>
        </w:rPr>
        <w:t>45)</w:t>
      </w:r>
      <w:r w:rsidR="0054082E">
        <w:rPr>
          <w:rFonts w:ascii="Arial" w:eastAsiaTheme="minorEastAsia" w:hAnsi="Arial" w:cs="Arial"/>
          <w:color w:val="000000" w:themeColor="text1"/>
        </w:rPr>
        <w:t>.</w:t>
      </w:r>
      <w:r w:rsidR="3F4A4420" w:rsidRPr="00D0090E">
        <w:rPr>
          <w:rFonts w:ascii="Arial" w:eastAsiaTheme="minorEastAsia" w:hAnsi="Arial" w:cs="Arial"/>
          <w:color w:val="000000" w:themeColor="text1"/>
        </w:rPr>
        <w:t xml:space="preserve"> </w:t>
      </w:r>
      <w:r w:rsidR="12CD9309" w:rsidRPr="00D0090E">
        <w:rPr>
          <w:rFonts w:ascii="Arial" w:eastAsiaTheme="minorEastAsia" w:hAnsi="Arial" w:cs="Arial"/>
          <w:color w:val="000000" w:themeColor="text1"/>
        </w:rPr>
        <w:t>Despite limiting the onboarding for the artist, th</w:t>
      </w:r>
      <w:r w:rsidR="4BF76C60" w:rsidRPr="00D0090E">
        <w:rPr>
          <w:rFonts w:ascii="Arial" w:eastAsiaTheme="minorEastAsia" w:hAnsi="Arial" w:cs="Arial"/>
          <w:color w:val="000000" w:themeColor="text1"/>
        </w:rPr>
        <w:t>is</w:t>
      </w:r>
      <w:r w:rsidR="12CD9309" w:rsidRPr="009237A6">
        <w:rPr>
          <w:rFonts w:ascii="Arial" w:eastAsiaTheme="minorEastAsia" w:hAnsi="Arial" w:cs="Arial"/>
          <w:color w:val="000000" w:themeColor="text1"/>
        </w:rPr>
        <w:t xml:space="preserve"> threshold </w:t>
      </w:r>
      <w:r w:rsidR="15D56B27" w:rsidRPr="00D0090E">
        <w:rPr>
          <w:rFonts w:ascii="Arial" w:eastAsiaTheme="minorEastAsia" w:hAnsi="Arial" w:cs="Arial"/>
          <w:color w:val="000000" w:themeColor="text1"/>
        </w:rPr>
        <w:t>was crossed</w:t>
      </w:r>
      <w:r w:rsidR="1EB8F1D4" w:rsidRPr="00D0090E">
        <w:rPr>
          <w:rFonts w:ascii="Arial" w:eastAsiaTheme="minorEastAsia" w:hAnsi="Arial" w:cs="Arial"/>
          <w:color w:val="000000" w:themeColor="text1"/>
        </w:rPr>
        <w:t xml:space="preserve"> independently</w:t>
      </w:r>
      <w:r w:rsidR="15D56B27" w:rsidRPr="00D0090E">
        <w:rPr>
          <w:rFonts w:ascii="Arial" w:eastAsiaTheme="minorEastAsia" w:hAnsi="Arial" w:cs="Arial"/>
          <w:color w:val="000000" w:themeColor="text1"/>
        </w:rPr>
        <w:t xml:space="preserve"> </w:t>
      </w:r>
      <w:r w:rsidR="12CD9309" w:rsidRPr="00D0090E">
        <w:rPr>
          <w:rFonts w:ascii="Arial" w:eastAsiaTheme="minorEastAsia" w:hAnsi="Arial" w:cs="Arial"/>
          <w:color w:val="000000" w:themeColor="text1"/>
        </w:rPr>
        <w:t xml:space="preserve">through </w:t>
      </w:r>
      <w:r w:rsidR="1492171B" w:rsidRPr="00D0090E">
        <w:rPr>
          <w:rFonts w:ascii="Arial" w:eastAsiaTheme="minorEastAsia" w:hAnsi="Arial" w:cs="Arial"/>
          <w:color w:val="000000" w:themeColor="text1"/>
        </w:rPr>
        <w:t>development and exploration</w:t>
      </w:r>
      <w:r w:rsidR="2FA88754" w:rsidRPr="00D0090E">
        <w:rPr>
          <w:rFonts w:ascii="Arial" w:eastAsiaTheme="minorEastAsia" w:hAnsi="Arial" w:cs="Arial"/>
          <w:color w:val="000000" w:themeColor="text1"/>
        </w:rPr>
        <w:t>.</w:t>
      </w:r>
    </w:p>
    <w:p w14:paraId="2D905E5B" w14:textId="3D82240D" w:rsidR="2951CB68" w:rsidRPr="00D0090E" w:rsidRDefault="2951CB68" w:rsidP="2951CB68">
      <w:pPr>
        <w:spacing w:after="0" w:line="240" w:lineRule="auto"/>
        <w:rPr>
          <w:rFonts w:ascii="Arial" w:eastAsia="Arial" w:hAnsi="Arial" w:cs="Arial"/>
          <w:b/>
          <w:bCs/>
          <w:color w:val="000000" w:themeColor="text1"/>
        </w:rPr>
      </w:pPr>
    </w:p>
    <w:p w14:paraId="4DF3399E" w14:textId="4B65F219" w:rsidR="00C762EB" w:rsidRDefault="00C762EB" w:rsidP="6F617898">
      <w:pPr>
        <w:spacing w:after="0" w:line="240" w:lineRule="auto"/>
        <w:rPr>
          <w:rFonts w:ascii="Arial" w:eastAsia="Arial" w:hAnsi="Arial" w:cs="Arial"/>
          <w:color w:val="000000" w:themeColor="text1"/>
        </w:rPr>
      </w:pPr>
    </w:p>
    <w:p w14:paraId="5260EBF5" w14:textId="3D212A88" w:rsidR="2951CB68" w:rsidRDefault="2951CB68" w:rsidP="6B7C499D">
      <w:pPr>
        <w:spacing w:after="0" w:line="240" w:lineRule="auto"/>
        <w:rPr>
          <w:rFonts w:ascii="Arial" w:eastAsia="Arial" w:hAnsi="Arial" w:cs="Arial"/>
          <w:color w:val="000000" w:themeColor="text1"/>
        </w:rPr>
      </w:pPr>
    </w:p>
    <w:p w14:paraId="075A5D49" w14:textId="091254F4" w:rsidR="2951CB68" w:rsidRPr="00D0090E" w:rsidRDefault="2951CB68" w:rsidP="00D0090E">
      <w:pPr>
        <w:spacing w:after="0" w:line="240" w:lineRule="auto"/>
        <w:rPr>
          <w:rFonts w:ascii="Noto Sans" w:hAnsi="Noto Sans" w:cs="Noto Sans"/>
          <w:i/>
          <w:iCs/>
          <w:sz w:val="21"/>
          <w:szCs w:val="21"/>
          <w:highlight w:val="green"/>
        </w:rPr>
      </w:pPr>
    </w:p>
    <w:p w14:paraId="4BD66D5C" w14:textId="6F61F4E4" w:rsidR="143A8E09" w:rsidRDefault="7F6683F8" w:rsidP="002C5E7F">
      <w:pPr>
        <w:spacing w:after="0" w:line="240" w:lineRule="auto"/>
        <w:rPr>
          <w:rFonts w:ascii="Arial" w:eastAsia="Arial" w:hAnsi="Arial" w:cs="Arial"/>
          <w:color w:val="000000" w:themeColor="text1"/>
        </w:rPr>
      </w:pPr>
      <w:r w:rsidRPr="47A594EC">
        <w:rPr>
          <w:rFonts w:ascii="Arial" w:eastAsia="Arial" w:hAnsi="Arial" w:cs="Arial"/>
          <w:b/>
          <w:bCs/>
          <w:color w:val="000000" w:themeColor="text1"/>
        </w:rPr>
        <w:t xml:space="preserve">Significance </w:t>
      </w:r>
      <w:r w:rsidR="0A61D071" w:rsidRPr="47A594EC">
        <w:rPr>
          <w:rFonts w:ascii="Arial" w:eastAsia="Arial" w:hAnsi="Arial" w:cs="Arial"/>
          <w:b/>
          <w:bCs/>
          <w:color w:val="000000" w:themeColor="text1"/>
        </w:rPr>
        <w:t>and</w:t>
      </w:r>
      <w:r w:rsidRPr="47A594EC">
        <w:rPr>
          <w:rFonts w:ascii="Arial" w:eastAsia="Arial" w:hAnsi="Arial" w:cs="Arial"/>
          <w:b/>
          <w:bCs/>
          <w:color w:val="000000" w:themeColor="text1"/>
        </w:rPr>
        <w:t xml:space="preserve"> </w:t>
      </w:r>
      <w:r w:rsidR="6D845E04" w:rsidRPr="47A594EC">
        <w:rPr>
          <w:rFonts w:ascii="Arial" w:eastAsia="Arial" w:hAnsi="Arial" w:cs="Arial"/>
          <w:b/>
          <w:bCs/>
          <w:color w:val="000000" w:themeColor="text1"/>
        </w:rPr>
        <w:t>C</w:t>
      </w:r>
      <w:r w:rsidRPr="47A594EC">
        <w:rPr>
          <w:rFonts w:ascii="Arial" w:eastAsia="Arial" w:hAnsi="Arial" w:cs="Arial"/>
          <w:b/>
          <w:bCs/>
          <w:color w:val="000000" w:themeColor="text1"/>
        </w:rPr>
        <w:t>ontribution</w:t>
      </w:r>
      <w:r w:rsidRPr="47A594EC">
        <w:rPr>
          <w:rFonts w:ascii="Arial" w:eastAsia="Arial" w:hAnsi="Arial" w:cs="Arial"/>
          <w:color w:val="000000" w:themeColor="text1"/>
        </w:rPr>
        <w:t xml:space="preserve"> </w:t>
      </w:r>
    </w:p>
    <w:p w14:paraId="3190FA36" w14:textId="50CA234D" w:rsidR="143A8E09" w:rsidRDefault="7F6683F8" w:rsidP="002C5E7F">
      <w:pPr>
        <w:spacing w:after="0" w:line="240" w:lineRule="auto"/>
      </w:pPr>
      <w:r w:rsidRPr="47A594EC">
        <w:rPr>
          <w:rFonts w:ascii="Arial" w:eastAsia="Arial" w:hAnsi="Arial" w:cs="Arial"/>
          <w:color w:val="000000" w:themeColor="text1"/>
        </w:rPr>
        <w:t>Our findings suggest a nuanced answer to our research question. Real-time engines such as Unreal Engine can provide rich spaces for experimentation and creative ideation in simulated environments. At the end of stage 2, our artist was excited by what had been created</w:t>
      </w:r>
      <w:r w:rsidR="5A1D150E" w:rsidRPr="47A594EC">
        <w:rPr>
          <w:rFonts w:ascii="Arial" w:eastAsia="Arial" w:hAnsi="Arial" w:cs="Arial"/>
          <w:color w:val="000000" w:themeColor="text1"/>
        </w:rPr>
        <w:t>, although</w:t>
      </w:r>
      <w:r w:rsidRPr="47A594EC">
        <w:rPr>
          <w:rFonts w:ascii="Arial" w:eastAsia="Arial" w:hAnsi="Arial" w:cs="Arial"/>
          <w:color w:val="000000" w:themeColor="text1"/>
        </w:rPr>
        <w:t xml:space="preserve"> </w:t>
      </w:r>
      <w:r w:rsidR="38C9C764" w:rsidRPr="47A594EC">
        <w:rPr>
          <w:rFonts w:ascii="Arial" w:eastAsia="Arial" w:hAnsi="Arial" w:cs="Arial"/>
          <w:color w:val="000000" w:themeColor="text1"/>
        </w:rPr>
        <w:t>t</w:t>
      </w:r>
      <w:r w:rsidRPr="47A594EC">
        <w:rPr>
          <w:rFonts w:ascii="Arial" w:eastAsia="Arial" w:hAnsi="Arial" w:cs="Arial"/>
          <w:color w:val="000000" w:themeColor="text1"/>
        </w:rPr>
        <w:t>his experimentation required working with an expert technician</w:t>
      </w:r>
      <w:r w:rsidR="460392BD" w:rsidRPr="47A594EC">
        <w:rPr>
          <w:rFonts w:ascii="Arial" w:eastAsia="Arial" w:hAnsi="Arial" w:cs="Arial"/>
          <w:color w:val="000000" w:themeColor="text1"/>
        </w:rPr>
        <w:t>; a collaboration that the artist was ultimately unsatisfied with</w:t>
      </w:r>
      <w:r w:rsidRPr="47A594EC">
        <w:rPr>
          <w:rFonts w:ascii="Arial" w:eastAsia="Arial" w:hAnsi="Arial" w:cs="Arial"/>
          <w:color w:val="000000" w:themeColor="text1"/>
        </w:rPr>
        <w:t xml:space="preserve">. Stage 3 (the studio shoot) was viewed on reflection as ‘a bit of a </w:t>
      </w:r>
      <w:bookmarkStart w:id="2" w:name="_Int_WcmhFNBD"/>
      <w:r w:rsidRPr="47A594EC">
        <w:rPr>
          <w:rFonts w:ascii="Arial" w:eastAsia="Arial" w:hAnsi="Arial" w:cs="Arial"/>
          <w:color w:val="000000" w:themeColor="text1"/>
        </w:rPr>
        <w:t>fail</w:t>
      </w:r>
      <w:bookmarkEnd w:id="2"/>
      <w:r w:rsidRPr="47A594EC">
        <w:rPr>
          <w:rFonts w:ascii="Arial" w:eastAsia="Arial" w:hAnsi="Arial" w:cs="Arial"/>
          <w:color w:val="000000" w:themeColor="text1"/>
        </w:rPr>
        <w:t>’ by the artist (7</w:t>
      </w:r>
      <w:r w:rsidR="001B6EC5">
        <w:rPr>
          <w:rFonts w:ascii="Arial" w:eastAsia="Arial" w:hAnsi="Arial" w:cs="Arial"/>
          <w:color w:val="000000" w:themeColor="text1"/>
        </w:rPr>
        <w:t>:00</w:t>
      </w:r>
      <w:r w:rsidRPr="47A594EC">
        <w:rPr>
          <w:rFonts w:ascii="Arial" w:eastAsia="Arial" w:hAnsi="Arial" w:cs="Arial"/>
          <w:color w:val="000000" w:themeColor="text1"/>
        </w:rPr>
        <w:t xml:space="preserve">). Based on this </w:t>
      </w:r>
      <w:r w:rsidR="01148634" w:rsidRPr="47A594EC">
        <w:rPr>
          <w:rFonts w:ascii="Arial" w:eastAsia="Arial" w:hAnsi="Arial" w:cs="Arial"/>
          <w:color w:val="000000" w:themeColor="text1"/>
        </w:rPr>
        <w:t>project</w:t>
      </w:r>
      <w:r w:rsidRPr="47A594EC">
        <w:rPr>
          <w:rFonts w:ascii="Arial" w:eastAsia="Arial" w:hAnsi="Arial" w:cs="Arial"/>
          <w:color w:val="000000" w:themeColor="text1"/>
        </w:rPr>
        <w:t>, we find that the wider VP ecosystem and specifically LED volume production – with its economic pressures, technical mediation and workflow rigidity – remains significantly less accessible to solo, non-specialist and experimental practitioners</w:t>
      </w:r>
      <w:r w:rsidR="016ACEE7" w:rsidRPr="47A594EC">
        <w:rPr>
          <w:rFonts w:ascii="Arial" w:eastAsia="Arial" w:hAnsi="Arial" w:cs="Arial"/>
          <w:color w:val="000000" w:themeColor="text1"/>
        </w:rPr>
        <w:t>; those</w:t>
      </w:r>
      <w:r w:rsidRPr="47A594EC">
        <w:rPr>
          <w:rFonts w:ascii="Arial" w:eastAsia="Arial" w:hAnsi="Arial" w:cs="Arial"/>
          <w:color w:val="000000" w:themeColor="text1"/>
        </w:rPr>
        <w:t xml:space="preserve"> </w:t>
      </w:r>
      <w:r w:rsidR="0940C604" w:rsidRPr="47A594EC">
        <w:rPr>
          <w:rFonts w:ascii="Arial" w:eastAsia="Arial" w:hAnsi="Arial" w:cs="Arial"/>
          <w:color w:val="000000" w:themeColor="text1"/>
        </w:rPr>
        <w:t>not trained in film workflows and unused to ‘boundary objects’ on which these still rely</w:t>
      </w:r>
      <w:r w:rsidR="0052521F">
        <w:rPr>
          <w:rFonts w:ascii="Arial" w:eastAsia="Arial" w:hAnsi="Arial" w:cs="Arial"/>
          <w:color w:val="000000" w:themeColor="text1"/>
        </w:rPr>
        <w:t xml:space="preserve">. </w:t>
      </w:r>
      <w:r w:rsidR="1C480DD8" w:rsidRPr="1C0E3D4D">
        <w:rPr>
          <w:rFonts w:ascii="Arial" w:eastAsia="Arial" w:hAnsi="Arial" w:cs="Arial"/>
          <w:color w:val="000000" w:themeColor="text1"/>
        </w:rPr>
        <w:t xml:space="preserve">By reflecting on the barriers faced by a non-specialist practitioner, the research contributes to the broader debate about access and inclusivity in technologically-intensive creative fields. These frictions generated critical insight into how VP needs to be reimagined as a more exploratory space when approached from outside film industry practices. Unlike technological developments such as the Portapak (see above), VP – at least, the most visible version involving Volumes and studio shooting – cannot currently be ‘picked up’ and played with. </w:t>
      </w:r>
      <w:r w:rsidR="1C480DD8" w:rsidRPr="00D0090E">
        <w:rPr>
          <w:rFonts w:ascii="Arial" w:eastAsia="Arial" w:hAnsi="Arial" w:cs="Arial"/>
          <w:color w:val="000000" w:themeColor="text1"/>
        </w:rPr>
        <w:t>The results challenge the narratives of VP as inherently enabling or democratising but also highlights the potential of the simulated environment of a real-time engine</w:t>
      </w:r>
      <w:r w:rsidR="0D2AF231" w:rsidRPr="00D0090E">
        <w:rPr>
          <w:rFonts w:ascii="Arial" w:eastAsia="Arial" w:hAnsi="Arial" w:cs="Arial"/>
          <w:color w:val="000000" w:themeColor="text1"/>
        </w:rPr>
        <w:t xml:space="preserve">. For example, </w:t>
      </w:r>
      <w:r w:rsidR="0D2AF231" w:rsidRPr="00D0090E">
        <w:rPr>
          <w:rFonts w:ascii="Arial" w:eastAsia="Arial" w:hAnsi="Arial" w:cs="Arial"/>
        </w:rPr>
        <w:t>despite many frustrations Kitty was still excited by the possibilities of future work using Unreal engine.</w:t>
      </w:r>
      <w:r w:rsidR="0D2AF231" w:rsidRPr="00D0090E">
        <w:rPr>
          <w:rFonts w:ascii="Arial" w:eastAsia="Arial" w:hAnsi="Arial" w:cs="Arial"/>
          <w:color w:val="000000" w:themeColor="text1"/>
        </w:rPr>
        <w:t xml:space="preserve"> </w:t>
      </w:r>
      <w:r w:rsidR="1C480DD8" w:rsidRPr="00D0090E">
        <w:rPr>
          <w:rFonts w:ascii="Arial" w:eastAsia="Arial" w:hAnsi="Arial" w:cs="Arial"/>
          <w:color w:val="000000" w:themeColor="text1"/>
        </w:rPr>
        <w:t>T</w:t>
      </w:r>
      <w:r w:rsidR="1C480DD8" w:rsidRPr="1C0E3D4D">
        <w:rPr>
          <w:rFonts w:ascii="Arial" w:eastAsia="Arial" w:hAnsi="Arial" w:cs="Arial"/>
          <w:color w:val="000000" w:themeColor="text1"/>
        </w:rPr>
        <w:t>h</w:t>
      </w:r>
      <w:r w:rsidR="6DE9CDEB" w:rsidRPr="1C0E3D4D">
        <w:rPr>
          <w:rFonts w:ascii="Arial" w:eastAsia="Arial" w:hAnsi="Arial" w:cs="Arial"/>
          <w:color w:val="000000" w:themeColor="text1"/>
        </w:rPr>
        <w:t>ese</w:t>
      </w:r>
      <w:r w:rsidR="1C480DD8" w:rsidRPr="1C0E3D4D">
        <w:rPr>
          <w:rFonts w:ascii="Arial" w:eastAsia="Arial" w:hAnsi="Arial" w:cs="Arial"/>
          <w:color w:val="000000" w:themeColor="text1"/>
        </w:rPr>
        <w:t xml:space="preserve"> insight</w:t>
      </w:r>
      <w:r w:rsidR="1AB0FE2C" w:rsidRPr="1C0E3D4D">
        <w:rPr>
          <w:rFonts w:ascii="Arial" w:eastAsia="Arial" w:hAnsi="Arial" w:cs="Arial"/>
          <w:color w:val="000000" w:themeColor="text1"/>
        </w:rPr>
        <w:t>s</w:t>
      </w:r>
      <w:r w:rsidR="1C480DD8" w:rsidRPr="1C0E3D4D">
        <w:rPr>
          <w:rFonts w:ascii="Arial" w:eastAsia="Arial" w:hAnsi="Arial" w:cs="Arial"/>
          <w:color w:val="000000" w:themeColor="text1"/>
        </w:rPr>
        <w:t xml:space="preserve"> </w:t>
      </w:r>
      <w:r w:rsidR="070FA041" w:rsidRPr="1C0E3D4D">
        <w:rPr>
          <w:rFonts w:ascii="Arial" w:eastAsia="Arial" w:hAnsi="Arial" w:cs="Arial"/>
          <w:color w:val="000000" w:themeColor="text1"/>
        </w:rPr>
        <w:t>are</w:t>
      </w:r>
      <w:r w:rsidR="1C480DD8" w:rsidRPr="1C0E3D4D">
        <w:rPr>
          <w:rFonts w:ascii="Arial" w:eastAsia="Arial" w:hAnsi="Arial" w:cs="Arial"/>
          <w:color w:val="000000" w:themeColor="text1"/>
        </w:rPr>
        <w:t xml:space="preserve"> particularly relevant to the development of skills training and higher education curricula</w:t>
      </w:r>
      <w:r w:rsidR="53C9AD4E" w:rsidRPr="1C0E3D4D">
        <w:rPr>
          <w:rFonts w:ascii="Arial" w:eastAsia="Arial" w:hAnsi="Arial" w:cs="Arial"/>
          <w:color w:val="000000" w:themeColor="text1"/>
        </w:rPr>
        <w:t>;</w:t>
      </w:r>
      <w:r w:rsidR="1C480DD8" w:rsidRPr="1C0E3D4D">
        <w:rPr>
          <w:rFonts w:ascii="Arial" w:eastAsia="Arial" w:hAnsi="Arial" w:cs="Arial"/>
          <w:color w:val="000000" w:themeColor="text1"/>
        </w:rPr>
        <w:t xml:space="preserve"> in art and design contexts where experimental practice is central, and ‘industry standard’ workflows are rapidly changing. </w:t>
      </w:r>
    </w:p>
    <w:p w14:paraId="6CF46EFB" w14:textId="68682345" w:rsidR="143A8E09" w:rsidRDefault="143A8E09" w:rsidP="1C0E3D4D">
      <w:pPr>
        <w:spacing w:after="0" w:line="240" w:lineRule="auto"/>
        <w:rPr>
          <w:rFonts w:ascii="Arial" w:eastAsia="Arial" w:hAnsi="Arial" w:cs="Arial"/>
          <w:color w:val="000000" w:themeColor="text1"/>
        </w:rPr>
      </w:pPr>
    </w:p>
    <w:p w14:paraId="40D9DCB4" w14:textId="6C04B270" w:rsidR="143A8E09" w:rsidRDefault="143A8E09" w:rsidP="002C5E7F">
      <w:pPr>
        <w:spacing w:after="0" w:line="240" w:lineRule="auto"/>
        <w:rPr>
          <w:rFonts w:ascii="Arial" w:eastAsia="Arial" w:hAnsi="Arial" w:cs="Arial"/>
          <w:color w:val="000000" w:themeColor="text1"/>
        </w:rPr>
      </w:pPr>
    </w:p>
    <w:p w14:paraId="14D63B3D" w14:textId="77777777" w:rsidR="005E4888" w:rsidRPr="00D10B9A" w:rsidRDefault="005E4888" w:rsidP="002C5E7F">
      <w:pPr>
        <w:spacing w:after="0" w:line="240" w:lineRule="auto"/>
        <w:rPr>
          <w:rFonts w:ascii="Arial" w:eastAsia="Arial" w:hAnsi="Arial" w:cs="Arial"/>
          <w:b/>
          <w:bCs/>
          <w:color w:val="000000" w:themeColor="text1"/>
        </w:rPr>
      </w:pPr>
    </w:p>
    <w:p w14:paraId="6D6CF29C" w14:textId="7EC8681A" w:rsidR="143A8E09" w:rsidRPr="00BF4581" w:rsidRDefault="005E4888" w:rsidP="00D0090E">
      <w:pPr>
        <w:spacing w:after="0" w:line="240" w:lineRule="auto"/>
        <w:rPr>
          <w:rFonts w:ascii="Arial" w:eastAsia="Arial" w:hAnsi="Arial" w:cs="Arial"/>
          <w:color w:val="000000" w:themeColor="text1"/>
        </w:rPr>
      </w:pPr>
      <w:r w:rsidRPr="00D10B9A">
        <w:rPr>
          <w:rFonts w:ascii="Arial" w:eastAsia="Arial" w:hAnsi="Arial" w:cs="Arial"/>
          <w:b/>
          <w:bCs/>
          <w:color w:val="000000" w:themeColor="text1"/>
        </w:rPr>
        <w:t>Limitations and Further Research</w:t>
      </w:r>
    </w:p>
    <w:p w14:paraId="49AEDA2A" w14:textId="531191B2" w:rsidR="00C762EB" w:rsidRDefault="6259C012" w:rsidP="1BB759C0">
      <w:pPr>
        <w:spacing w:after="0" w:line="240" w:lineRule="auto"/>
      </w:pPr>
      <w:r w:rsidRPr="1C0E3D4D">
        <w:rPr>
          <w:rFonts w:ascii="Arial" w:eastAsia="Arial" w:hAnsi="Arial" w:cs="Arial"/>
          <w:color w:val="000000" w:themeColor="text1"/>
        </w:rPr>
        <w:lastRenderedPageBreak/>
        <w:t xml:space="preserve">The design and methodology, explained above, was controlled </w:t>
      </w:r>
      <w:r w:rsidR="0CA7B252" w:rsidRPr="1C0E3D4D">
        <w:rPr>
          <w:rFonts w:ascii="Arial" w:eastAsia="Arial" w:hAnsi="Arial" w:cs="Arial"/>
          <w:color w:val="000000" w:themeColor="text1"/>
        </w:rPr>
        <w:t>by the resea</w:t>
      </w:r>
      <w:r w:rsidR="46FC087B" w:rsidRPr="1C0E3D4D">
        <w:rPr>
          <w:rFonts w:ascii="Arial" w:eastAsia="Arial" w:hAnsi="Arial" w:cs="Arial"/>
          <w:color w:val="000000" w:themeColor="text1"/>
        </w:rPr>
        <w:t>r</w:t>
      </w:r>
      <w:r w:rsidR="0CA7B252" w:rsidRPr="1C0E3D4D">
        <w:rPr>
          <w:rFonts w:ascii="Arial" w:eastAsia="Arial" w:hAnsi="Arial" w:cs="Arial"/>
          <w:color w:val="000000" w:themeColor="text1"/>
        </w:rPr>
        <w:t xml:space="preserve">chers </w:t>
      </w:r>
      <w:r w:rsidRPr="1C0E3D4D">
        <w:rPr>
          <w:rFonts w:ascii="Arial" w:eastAsia="Arial" w:hAnsi="Arial" w:cs="Arial"/>
          <w:color w:val="000000" w:themeColor="text1"/>
        </w:rPr>
        <w:t>to focus towards the intended research question</w:t>
      </w:r>
      <w:r w:rsidR="0B684784" w:rsidRPr="1C0E3D4D">
        <w:rPr>
          <w:rFonts w:ascii="Arial" w:eastAsia="Arial" w:hAnsi="Arial" w:cs="Arial"/>
          <w:color w:val="000000" w:themeColor="text1"/>
        </w:rPr>
        <w:t>.</w:t>
      </w:r>
      <w:r w:rsidR="00BF4581">
        <w:rPr>
          <w:rFonts w:ascii="Arial" w:eastAsia="Arial" w:hAnsi="Arial" w:cs="Arial"/>
          <w:color w:val="000000" w:themeColor="text1"/>
        </w:rPr>
        <w:t>t</w:t>
      </w:r>
      <w:r w:rsidR="3CC5FA0E" w:rsidRPr="1C0E3D4D">
        <w:rPr>
          <w:rFonts w:ascii="Arial" w:eastAsia="Arial" w:hAnsi="Arial" w:cs="Arial"/>
          <w:color w:val="000000" w:themeColor="text1"/>
        </w:rPr>
        <w:t xml:space="preserve">o avoid biasing and constraining the artist towards existing workflows, </w:t>
      </w:r>
      <w:r w:rsidR="1A588EC9" w:rsidRPr="1C0E3D4D">
        <w:rPr>
          <w:rFonts w:ascii="Arial" w:eastAsia="Arial" w:hAnsi="Arial" w:cs="Arial"/>
          <w:color w:val="000000" w:themeColor="text1"/>
        </w:rPr>
        <w:t xml:space="preserve">the researchers </w:t>
      </w:r>
      <w:r w:rsidR="2BF1911A" w:rsidRPr="1C0E3D4D">
        <w:rPr>
          <w:rFonts w:ascii="Arial" w:eastAsia="Arial" w:hAnsi="Arial" w:cs="Arial"/>
          <w:color w:val="000000" w:themeColor="text1"/>
        </w:rPr>
        <w:t>chose to withhold the scaffolding of conventional boundary objects such as storyboarding and orienta</w:t>
      </w:r>
      <w:r w:rsidR="271388CA" w:rsidRPr="1C0E3D4D">
        <w:rPr>
          <w:rFonts w:ascii="Arial" w:eastAsia="Arial" w:hAnsi="Arial" w:cs="Arial"/>
          <w:color w:val="000000" w:themeColor="text1"/>
        </w:rPr>
        <w:t>tion</w:t>
      </w:r>
      <w:r w:rsidR="2BF1911A" w:rsidRPr="1C0E3D4D">
        <w:rPr>
          <w:rFonts w:ascii="Arial" w:eastAsia="Arial" w:hAnsi="Arial" w:cs="Arial"/>
          <w:color w:val="000000" w:themeColor="text1"/>
        </w:rPr>
        <w:t xml:space="preserve"> to VP’s spatial logic.</w:t>
      </w:r>
      <w:r w:rsidR="4D2E047A" w:rsidRPr="1C0E3D4D">
        <w:rPr>
          <w:rFonts w:ascii="Arial" w:eastAsia="Arial" w:hAnsi="Arial" w:cs="Arial"/>
          <w:color w:val="000000" w:themeColor="text1"/>
        </w:rPr>
        <w:t xml:space="preserve"> T</w:t>
      </w:r>
      <w:r w:rsidR="2299927A" w:rsidRPr="1C0E3D4D">
        <w:rPr>
          <w:rFonts w:ascii="Arial" w:eastAsia="Arial" w:hAnsi="Arial" w:cs="Arial"/>
          <w:color w:val="000000" w:themeColor="text1"/>
        </w:rPr>
        <w:t xml:space="preserve">he findings indicate success in </w:t>
      </w:r>
      <w:r w:rsidR="7FED01EB" w:rsidRPr="1C0E3D4D">
        <w:rPr>
          <w:rFonts w:ascii="Arial" w:eastAsia="Arial" w:hAnsi="Arial" w:cs="Arial"/>
          <w:color w:val="000000" w:themeColor="text1"/>
        </w:rPr>
        <w:t>synthesising</w:t>
      </w:r>
      <w:r w:rsidR="2299927A" w:rsidRPr="1C0E3D4D">
        <w:rPr>
          <w:rFonts w:ascii="Arial" w:eastAsia="Arial" w:hAnsi="Arial" w:cs="Arial"/>
          <w:color w:val="000000" w:themeColor="text1"/>
        </w:rPr>
        <w:t xml:space="preserve"> this concept</w:t>
      </w:r>
      <w:r w:rsidR="1FE6FDCB" w:rsidRPr="1C0E3D4D">
        <w:rPr>
          <w:rFonts w:ascii="Arial" w:eastAsia="Arial" w:hAnsi="Arial" w:cs="Arial"/>
          <w:color w:val="000000" w:themeColor="text1"/>
        </w:rPr>
        <w:t xml:space="preserve"> and</w:t>
      </w:r>
      <w:r w:rsidR="2299927A" w:rsidRPr="1C0E3D4D">
        <w:rPr>
          <w:rFonts w:ascii="Arial" w:eastAsia="Arial" w:hAnsi="Arial" w:cs="Arial"/>
          <w:color w:val="000000" w:themeColor="text1"/>
        </w:rPr>
        <w:t xml:space="preserve"> further resea</w:t>
      </w:r>
      <w:r w:rsidR="417CD12F" w:rsidRPr="1C0E3D4D">
        <w:rPr>
          <w:rFonts w:ascii="Arial" w:eastAsia="Arial" w:hAnsi="Arial" w:cs="Arial"/>
          <w:color w:val="000000" w:themeColor="text1"/>
        </w:rPr>
        <w:t>r</w:t>
      </w:r>
      <w:r w:rsidR="2299927A" w:rsidRPr="1C0E3D4D">
        <w:rPr>
          <w:rFonts w:ascii="Arial" w:eastAsia="Arial" w:hAnsi="Arial" w:cs="Arial"/>
          <w:color w:val="000000" w:themeColor="text1"/>
        </w:rPr>
        <w:t xml:space="preserve">ch </w:t>
      </w:r>
      <w:r w:rsidR="3839EBEC" w:rsidRPr="1C0E3D4D">
        <w:rPr>
          <w:rFonts w:ascii="Arial" w:eastAsia="Arial" w:hAnsi="Arial" w:cs="Arial"/>
          <w:color w:val="000000" w:themeColor="text1"/>
        </w:rPr>
        <w:t>might</w:t>
      </w:r>
      <w:r w:rsidR="2299927A" w:rsidRPr="1C0E3D4D">
        <w:rPr>
          <w:rFonts w:ascii="Arial" w:eastAsia="Arial" w:hAnsi="Arial" w:cs="Arial"/>
          <w:color w:val="000000" w:themeColor="text1"/>
        </w:rPr>
        <w:t xml:space="preserve"> </w:t>
      </w:r>
      <w:r w:rsidR="5A28C3A6" w:rsidRPr="1C0E3D4D">
        <w:rPr>
          <w:rFonts w:ascii="Arial" w:eastAsia="Arial" w:hAnsi="Arial" w:cs="Arial"/>
          <w:color w:val="000000" w:themeColor="text1"/>
        </w:rPr>
        <w:t xml:space="preserve">further </w:t>
      </w:r>
      <w:r w:rsidR="2299927A" w:rsidRPr="1C0E3D4D">
        <w:rPr>
          <w:rFonts w:ascii="Arial" w:eastAsia="Arial" w:hAnsi="Arial" w:cs="Arial"/>
          <w:color w:val="000000" w:themeColor="text1"/>
        </w:rPr>
        <w:t xml:space="preserve">determine </w:t>
      </w:r>
      <w:r w:rsidR="0177184D" w:rsidRPr="1C0E3D4D">
        <w:rPr>
          <w:rFonts w:ascii="Arial" w:eastAsia="Arial" w:hAnsi="Arial" w:cs="Arial"/>
          <w:color w:val="000000" w:themeColor="text1"/>
        </w:rPr>
        <w:t>the potential of VP to support experimental practice and learning for sol</w:t>
      </w:r>
      <w:r w:rsidR="1509E31C" w:rsidRPr="1C0E3D4D">
        <w:rPr>
          <w:rFonts w:ascii="Arial" w:eastAsia="Arial" w:hAnsi="Arial" w:cs="Arial"/>
          <w:color w:val="000000" w:themeColor="text1"/>
        </w:rPr>
        <w:t>o</w:t>
      </w:r>
      <w:r w:rsidR="0177184D" w:rsidRPr="1C0E3D4D">
        <w:rPr>
          <w:rFonts w:ascii="Arial" w:eastAsia="Arial" w:hAnsi="Arial" w:cs="Arial"/>
          <w:color w:val="000000" w:themeColor="text1"/>
        </w:rPr>
        <w:t xml:space="preserve"> practitioners and in</w:t>
      </w:r>
      <w:r w:rsidR="2D252C49" w:rsidRPr="1C0E3D4D">
        <w:rPr>
          <w:rFonts w:ascii="Arial" w:eastAsia="Arial" w:hAnsi="Arial" w:cs="Arial"/>
          <w:color w:val="000000" w:themeColor="text1"/>
        </w:rPr>
        <w:t xml:space="preserve"> an</w:t>
      </w:r>
      <w:r w:rsidR="0177184D" w:rsidRPr="1C0E3D4D">
        <w:rPr>
          <w:rFonts w:ascii="Arial" w:eastAsia="Arial" w:hAnsi="Arial" w:cs="Arial"/>
          <w:color w:val="000000" w:themeColor="text1"/>
        </w:rPr>
        <w:t xml:space="preserve"> educational context.</w:t>
      </w:r>
      <w:r w:rsidR="314D91D7" w:rsidRPr="1C0E3D4D">
        <w:rPr>
          <w:rFonts w:ascii="Arial" w:eastAsia="Arial" w:hAnsi="Arial" w:cs="Arial"/>
          <w:color w:val="000000" w:themeColor="text1"/>
        </w:rPr>
        <w:t xml:space="preserve"> </w:t>
      </w:r>
    </w:p>
    <w:p w14:paraId="7C38B21B" w14:textId="4229FA25" w:rsidR="00C762EB" w:rsidRDefault="7E0FD436" w:rsidP="6F617898">
      <w:pPr>
        <w:pStyle w:val="NormalWeb"/>
        <w:spacing w:after="0"/>
        <w:rPr>
          <w:rFonts w:ascii="Noto Sans" w:hAnsi="Noto Sans" w:cs="Noto Sans"/>
          <w:i/>
          <w:iCs/>
          <w:sz w:val="21"/>
          <w:szCs w:val="21"/>
          <w:highlight w:val="green"/>
        </w:rPr>
      </w:pPr>
      <w:r w:rsidRPr="1C0E3D4D">
        <w:rPr>
          <w:rFonts w:ascii="Arial" w:eastAsia="Arial" w:hAnsi="Arial" w:cs="Arial"/>
          <w:color w:val="000000" w:themeColor="text1"/>
        </w:rPr>
        <w:t>The role of the potential practice mismatch between a sol</w:t>
      </w:r>
      <w:r w:rsidR="68EFA667" w:rsidRPr="1C0E3D4D">
        <w:rPr>
          <w:rFonts w:ascii="Arial" w:eastAsia="Arial" w:hAnsi="Arial" w:cs="Arial"/>
          <w:color w:val="000000" w:themeColor="text1"/>
        </w:rPr>
        <w:t>o</w:t>
      </w:r>
      <w:r w:rsidRPr="1C0E3D4D">
        <w:rPr>
          <w:rFonts w:ascii="Arial" w:eastAsia="Arial" w:hAnsi="Arial" w:cs="Arial"/>
          <w:color w:val="000000" w:themeColor="text1"/>
        </w:rPr>
        <w:t xml:space="preserve"> practitioner and a structured production crew is particularly acknowledged </w:t>
      </w:r>
      <w:r w:rsidR="7E639BF3" w:rsidRPr="1C0E3D4D">
        <w:rPr>
          <w:rFonts w:ascii="Arial" w:eastAsia="Arial" w:hAnsi="Arial" w:cs="Arial"/>
          <w:color w:val="000000" w:themeColor="text1"/>
        </w:rPr>
        <w:t xml:space="preserve">in the determination of the findings. </w:t>
      </w:r>
      <w:r w:rsidR="314D91D7" w:rsidRPr="1C0E3D4D">
        <w:rPr>
          <w:rFonts w:ascii="Arial" w:eastAsia="Arial" w:hAnsi="Arial" w:cs="Arial"/>
          <w:color w:val="000000" w:themeColor="text1"/>
        </w:rPr>
        <w:t>Further exploration c</w:t>
      </w:r>
      <w:r w:rsidR="54F0FE68" w:rsidRPr="1C0E3D4D">
        <w:rPr>
          <w:rFonts w:ascii="Arial" w:eastAsia="Arial" w:hAnsi="Arial" w:cs="Arial"/>
          <w:color w:val="000000" w:themeColor="text1"/>
        </w:rPr>
        <w:t>ould</w:t>
      </w:r>
      <w:r w:rsidR="314D91D7" w:rsidRPr="1C0E3D4D">
        <w:rPr>
          <w:rFonts w:ascii="Arial" w:eastAsia="Arial" w:hAnsi="Arial" w:cs="Arial"/>
          <w:color w:val="000000" w:themeColor="text1"/>
        </w:rPr>
        <w:t xml:space="preserve"> provide insight into the </w:t>
      </w:r>
      <w:r w:rsidR="6C560A16" w:rsidRPr="1C0E3D4D">
        <w:rPr>
          <w:rFonts w:ascii="Arial" w:eastAsia="Arial" w:hAnsi="Arial" w:cs="Arial"/>
          <w:color w:val="000000" w:themeColor="text1"/>
        </w:rPr>
        <w:t xml:space="preserve">potential </w:t>
      </w:r>
      <w:r w:rsidR="314D91D7" w:rsidRPr="1C0E3D4D">
        <w:rPr>
          <w:rFonts w:ascii="Arial" w:eastAsia="Arial" w:hAnsi="Arial" w:cs="Arial"/>
          <w:color w:val="000000" w:themeColor="text1"/>
        </w:rPr>
        <w:t xml:space="preserve">practice mismatch and </w:t>
      </w:r>
      <w:r w:rsidR="6E065AF6" w:rsidRPr="1C0E3D4D">
        <w:rPr>
          <w:rFonts w:ascii="Arial" w:eastAsia="Arial" w:hAnsi="Arial" w:cs="Arial"/>
          <w:color w:val="000000" w:themeColor="text1"/>
        </w:rPr>
        <w:t xml:space="preserve">alternative or complementary workflows and tools (e.g. a foundational player for VP) that </w:t>
      </w:r>
      <w:r w:rsidR="3BAD18B3" w:rsidRPr="1C0E3D4D">
        <w:rPr>
          <w:rFonts w:ascii="Arial" w:eastAsia="Arial" w:hAnsi="Arial" w:cs="Arial"/>
          <w:color w:val="000000" w:themeColor="text1"/>
        </w:rPr>
        <w:t xml:space="preserve">can </w:t>
      </w:r>
      <w:r w:rsidR="6E065AF6" w:rsidRPr="1C0E3D4D">
        <w:rPr>
          <w:rFonts w:ascii="Arial" w:eastAsia="Arial" w:hAnsi="Arial" w:cs="Arial"/>
          <w:color w:val="000000" w:themeColor="text1"/>
        </w:rPr>
        <w:t xml:space="preserve">mitigate the reliance </w:t>
      </w:r>
      <w:r w:rsidR="1F164276" w:rsidRPr="1C0E3D4D">
        <w:rPr>
          <w:rFonts w:ascii="Arial" w:eastAsia="Arial" w:hAnsi="Arial" w:cs="Arial"/>
          <w:color w:val="000000" w:themeColor="text1"/>
        </w:rPr>
        <w:t>on meticulous planning, previsualisation and technical mediation</w:t>
      </w:r>
      <w:r w:rsidR="34FB3E7C" w:rsidRPr="1C0E3D4D">
        <w:rPr>
          <w:rFonts w:ascii="Arial" w:eastAsia="Arial" w:hAnsi="Arial" w:cs="Arial"/>
          <w:color w:val="000000" w:themeColor="text1"/>
        </w:rPr>
        <w:t>.</w:t>
      </w:r>
    </w:p>
    <w:p w14:paraId="07133570" w14:textId="77777777" w:rsidR="00C762EB" w:rsidRDefault="00C762EB" w:rsidP="002C5E7F">
      <w:pPr>
        <w:spacing w:after="0" w:line="240" w:lineRule="auto"/>
        <w:rPr>
          <w:rFonts w:ascii="Arial" w:eastAsia="Arial" w:hAnsi="Arial" w:cs="Arial"/>
          <w:b/>
          <w:bCs/>
          <w:color w:val="000000" w:themeColor="text1"/>
        </w:rPr>
      </w:pPr>
    </w:p>
    <w:p w14:paraId="46F11672" w14:textId="2368D07E"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b/>
          <w:bCs/>
          <w:color w:val="000000" w:themeColor="text1"/>
        </w:rPr>
        <w:t>Bibliography:</w:t>
      </w:r>
      <w:r w:rsidRPr="0A4176C5">
        <w:rPr>
          <w:rFonts w:ascii="Arial" w:eastAsia="Arial" w:hAnsi="Arial" w:cs="Arial"/>
          <w:color w:val="000000" w:themeColor="text1"/>
        </w:rPr>
        <w:t xml:space="preserve"> </w:t>
      </w:r>
    </w:p>
    <w:p w14:paraId="4F83B0C7" w14:textId="2618EA9D"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3B7943C3" w14:textId="410F9155" w:rsidR="143A8E09" w:rsidRDefault="143A8E09" w:rsidP="002C5E7F">
      <w:pPr>
        <w:spacing w:after="0" w:line="240" w:lineRule="auto"/>
      </w:pPr>
      <w:r w:rsidRPr="0A4176C5">
        <w:rPr>
          <w:rFonts w:ascii="Arial" w:eastAsia="Arial" w:hAnsi="Arial" w:cs="Arial"/>
          <w:color w:val="000000" w:themeColor="text1"/>
        </w:rPr>
        <w:t xml:space="preserve">Barnett, T., Bevan, J., Mackness, C., &amp; Wallin, Z. (Eds.). (2025). </w:t>
      </w:r>
      <w:r w:rsidRPr="0A4176C5">
        <w:rPr>
          <w:rFonts w:ascii="Arial" w:eastAsia="Arial" w:hAnsi="Arial" w:cs="Arial"/>
          <w:i/>
          <w:iCs/>
          <w:color w:val="000000" w:themeColor="text1"/>
        </w:rPr>
        <w:t>Beyond Virtual Production: Integrating Production Technologies (1st ed.)</w:t>
      </w:r>
      <w:r w:rsidRPr="0A4176C5">
        <w:rPr>
          <w:rFonts w:ascii="Arial" w:eastAsia="Arial" w:hAnsi="Arial" w:cs="Arial"/>
          <w:color w:val="000000" w:themeColor="text1"/>
        </w:rPr>
        <w:t xml:space="preserve">. Focal Press. </w:t>
      </w:r>
      <w:hyperlink r:id="rId15">
        <w:r w:rsidRPr="0A4176C5">
          <w:rPr>
            <w:rStyle w:val="Hyperlink"/>
            <w:rFonts w:ascii="Arial" w:eastAsia="Arial" w:hAnsi="Arial" w:cs="Arial"/>
          </w:rPr>
          <w:t>https://doi.org/10.4324/9781003449492</w:t>
        </w:r>
      </w:hyperlink>
    </w:p>
    <w:p w14:paraId="540CBCF3" w14:textId="485CB4F4"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74C761E0" w14:textId="7285695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Boutellier, A., and Raptis, P. (2023). ‘Teaching Virtual Production: The Challenges of Developing a Formal Curriculum.’ </w:t>
      </w:r>
      <w:r w:rsidRPr="0A4176C5">
        <w:rPr>
          <w:rFonts w:ascii="Arial" w:eastAsia="Arial" w:hAnsi="Arial" w:cs="Arial"/>
          <w:i/>
          <w:iCs/>
          <w:color w:val="000000" w:themeColor="text1"/>
        </w:rPr>
        <w:t>Film Education Journal</w:t>
      </w:r>
      <w:r w:rsidRPr="0A4176C5">
        <w:rPr>
          <w:rFonts w:ascii="Arial" w:eastAsia="Arial" w:hAnsi="Arial" w:cs="Arial"/>
          <w:color w:val="000000" w:themeColor="text1"/>
        </w:rPr>
        <w:t xml:space="preserve"> 6 (2): 69–81. </w:t>
      </w:r>
      <w:hyperlink r:id="rId16">
        <w:r w:rsidRPr="0A4176C5">
          <w:rPr>
            <w:rStyle w:val="Hyperlink"/>
            <w:rFonts w:ascii="Arial" w:eastAsia="Arial" w:hAnsi="Arial" w:cs="Arial"/>
          </w:rPr>
          <w:t>https://doi.org/10.14324/fej.06.2.01</w:t>
        </w:r>
      </w:hyperlink>
      <w:r w:rsidRPr="0A4176C5">
        <w:rPr>
          <w:rFonts w:ascii="Arial" w:eastAsia="Arial" w:hAnsi="Arial" w:cs="Arial"/>
          <w:color w:val="000000" w:themeColor="text1"/>
        </w:rPr>
        <w:t xml:space="preserve">. </w:t>
      </w:r>
    </w:p>
    <w:p w14:paraId="525F218F" w14:textId="54AACD95"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7F3AC2EE" w14:textId="1971B54D" w:rsidR="143A8E09" w:rsidRDefault="143A8E09" w:rsidP="002C5E7F">
      <w:pPr>
        <w:spacing w:line="240" w:lineRule="auto"/>
      </w:pPr>
      <w:r w:rsidRPr="0A4176C5">
        <w:rPr>
          <w:rFonts w:ascii="Arial" w:eastAsia="Arial" w:hAnsi="Arial" w:cs="Arial"/>
          <w:color w:val="000000" w:themeColor="text1"/>
        </w:rPr>
        <w:t xml:space="preserve">Chanpun, P. (2023). ‘Virtual production: Interactive and real-time technology for filmmakers’. </w:t>
      </w:r>
      <w:r w:rsidRPr="0A4176C5">
        <w:rPr>
          <w:rFonts w:ascii="Arial" w:eastAsia="Arial" w:hAnsi="Arial" w:cs="Arial"/>
          <w:i/>
          <w:iCs/>
          <w:color w:val="000000" w:themeColor="text1"/>
        </w:rPr>
        <w:t>Humanities, Arts and Social Sciences Studies</w:t>
      </w:r>
      <w:r w:rsidRPr="0A4176C5">
        <w:rPr>
          <w:rFonts w:ascii="Arial" w:eastAsia="Arial" w:hAnsi="Arial" w:cs="Arial"/>
          <w:color w:val="000000" w:themeColor="text1"/>
        </w:rPr>
        <w:t xml:space="preserve"> 23(1): 9–17. </w:t>
      </w:r>
      <w:hyperlink r:id="rId17">
        <w:r w:rsidRPr="0A4176C5">
          <w:rPr>
            <w:rStyle w:val="Hyperlink"/>
            <w:rFonts w:ascii="Arial" w:eastAsia="Arial" w:hAnsi="Arial" w:cs="Arial"/>
            <w:color w:val="000000" w:themeColor="text1"/>
          </w:rPr>
          <w:t>https://doi.org/10.14456/hasss.2023.2</w:t>
        </w:r>
      </w:hyperlink>
    </w:p>
    <w:p w14:paraId="6FBF8C95" w14:textId="00876C1F"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42CBBC2B" w14:textId="73CA8DD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Deloitte Global (2022) ‘Virtual Production Gets Real: Bringing Real-Time Visual Effects Onto the Set.’ Virtual production effects | Deloitte Insights.  </w:t>
      </w:r>
      <w:hyperlink r:id="rId18">
        <w:r w:rsidRPr="0A4176C5">
          <w:rPr>
            <w:rStyle w:val="Hyperlink"/>
            <w:rFonts w:ascii="Arial" w:eastAsia="Arial" w:hAnsi="Arial" w:cs="Arial"/>
            <w:color w:val="000000" w:themeColor="text1"/>
          </w:rPr>
          <w:t>https://www.deloitte.com/content/dam/insights/articles/2024/us175608_tmtp23-virtual-production/di-tmtp23-virtual-production.pdf</w:t>
        </w:r>
      </w:hyperlink>
      <w:r w:rsidRPr="0A4176C5">
        <w:rPr>
          <w:rFonts w:ascii="Arial" w:eastAsia="Arial" w:hAnsi="Arial" w:cs="Arial"/>
          <w:color w:val="000000" w:themeColor="text1"/>
        </w:rPr>
        <w:t xml:space="preserve"> (Accessed 23 Feb 2026.)</w:t>
      </w:r>
    </w:p>
    <w:p w14:paraId="5ABBB624" w14:textId="3FAE7B43"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243E2F0B" w14:textId="0A7DBD66"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Kadner, N. (2021). </w:t>
      </w:r>
      <w:r w:rsidRPr="0A4176C5">
        <w:rPr>
          <w:rFonts w:ascii="Arial" w:eastAsia="Arial" w:hAnsi="Arial" w:cs="Arial"/>
          <w:i/>
          <w:iCs/>
          <w:color w:val="000000" w:themeColor="text1"/>
        </w:rPr>
        <w:t>The Virtual Production Field Guide: Volume 2</w:t>
      </w:r>
      <w:r w:rsidRPr="0A4176C5">
        <w:rPr>
          <w:rFonts w:ascii="Arial" w:eastAsia="Arial" w:hAnsi="Arial" w:cs="Arial"/>
          <w:color w:val="000000" w:themeColor="text1"/>
        </w:rPr>
        <w:t xml:space="preserve">. Epic Games.  </w:t>
      </w:r>
      <w:hyperlink r:id="rId19">
        <w:r w:rsidRPr="0A4176C5">
          <w:rPr>
            <w:rStyle w:val="Hyperlink"/>
            <w:rFonts w:ascii="Arial" w:eastAsia="Arial" w:hAnsi="Arial" w:cs="Arial"/>
            <w:color w:val="000000" w:themeColor="text1"/>
          </w:rPr>
          <w:t>https://cdn2.unrealengine.com/Virtual+Production+Field+Guide+Volume+2+v1.0-5b06b62cbc5f.pdf</w:t>
        </w:r>
      </w:hyperlink>
      <w:r w:rsidRPr="0A4176C5">
        <w:rPr>
          <w:rFonts w:ascii="Arial" w:eastAsia="Arial" w:hAnsi="Arial" w:cs="Arial"/>
          <w:color w:val="000000" w:themeColor="text1"/>
        </w:rPr>
        <w:t xml:space="preserve"> (Accessed 23 Feb 2026.)</w:t>
      </w:r>
    </w:p>
    <w:p w14:paraId="45341049" w14:textId="22255EF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64BA0AAD" w14:textId="6A52C74D" w:rsidR="143A8E09" w:rsidRDefault="143A8E09" w:rsidP="002C5E7F">
      <w:pPr>
        <w:spacing w:after="0" w:line="240" w:lineRule="auto"/>
      </w:pPr>
      <w:r w:rsidRPr="0A4176C5">
        <w:rPr>
          <w:rFonts w:ascii="Arial" w:eastAsia="Arial" w:hAnsi="Arial" w:cs="Arial"/>
          <w:color w:val="000000" w:themeColor="text1"/>
        </w:rPr>
        <w:t xml:space="preserve">Hanney, R., Postek, A., and Li, Y. (2026). Alchemy in the screen space: ritual performance through virtual production in Black Wasteland. </w:t>
      </w:r>
      <w:r w:rsidRPr="0A4176C5">
        <w:rPr>
          <w:rFonts w:ascii="Arial" w:eastAsia="Arial" w:hAnsi="Arial" w:cs="Arial"/>
          <w:i/>
          <w:iCs/>
          <w:color w:val="000000" w:themeColor="text1"/>
        </w:rPr>
        <w:t>Media Practice and Education</w:t>
      </w:r>
      <w:r w:rsidRPr="0A4176C5">
        <w:rPr>
          <w:rFonts w:ascii="Arial" w:eastAsia="Arial" w:hAnsi="Arial" w:cs="Arial"/>
          <w:color w:val="000000" w:themeColor="text1"/>
        </w:rPr>
        <w:t xml:space="preserve">, 1–18. </w:t>
      </w:r>
      <w:hyperlink r:id="rId20">
        <w:r w:rsidRPr="0A4176C5">
          <w:rPr>
            <w:rStyle w:val="Hyperlink"/>
            <w:rFonts w:ascii="Arial" w:eastAsia="Arial" w:hAnsi="Arial" w:cs="Arial"/>
            <w:color w:val="000000" w:themeColor="text1"/>
          </w:rPr>
          <w:t>https://doi.org/10.1080/25741136.2026.2616847</w:t>
        </w:r>
      </w:hyperlink>
    </w:p>
    <w:p w14:paraId="698534F0" w14:textId="39B75CF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6936D78C" w14:textId="14481041"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Hitchen, G., Ekmekcioglu, E., Ozcinar, C. (2023). Mapping the virtual production eco-system. Loughborough University. Report. Available at: </w:t>
      </w:r>
      <w:hyperlink r:id="rId21">
        <w:r w:rsidRPr="0A4176C5">
          <w:rPr>
            <w:rStyle w:val="Hyperlink"/>
            <w:rFonts w:ascii="Arial" w:eastAsia="Arial" w:hAnsi="Arial" w:cs="Arial"/>
            <w:color w:val="000000" w:themeColor="text1"/>
          </w:rPr>
          <w:t>https://repository.lboro.ac.uk/ndownloader/files/39303443/1</w:t>
        </w:r>
      </w:hyperlink>
      <w:r w:rsidRPr="0A4176C5">
        <w:rPr>
          <w:rFonts w:ascii="Arial" w:eastAsia="Arial" w:hAnsi="Arial" w:cs="Arial"/>
          <w:color w:val="000000" w:themeColor="text1"/>
        </w:rPr>
        <w:t xml:space="preserve"> (Acessed 23 Feb 2026)</w:t>
      </w:r>
    </w:p>
    <w:p w14:paraId="0F40BBFF" w14:textId="700BA024"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0AE2B34F" w14:textId="3951F0B4"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lastRenderedPageBreak/>
        <w:t xml:space="preserve">Industrial Light &amp; Magic (2020). </w:t>
      </w:r>
      <w:r w:rsidRPr="0A4176C5">
        <w:rPr>
          <w:rFonts w:ascii="Arial" w:eastAsia="Arial" w:hAnsi="Arial" w:cs="Arial"/>
          <w:i/>
          <w:iCs/>
          <w:color w:val="000000" w:themeColor="text1"/>
        </w:rPr>
        <w:t>The Virtual Production of The Mandalorian Season One</w:t>
      </w:r>
      <w:r w:rsidRPr="0A4176C5">
        <w:rPr>
          <w:rFonts w:ascii="Arial" w:eastAsia="Arial" w:hAnsi="Arial" w:cs="Arial"/>
          <w:color w:val="000000" w:themeColor="text1"/>
        </w:rPr>
        <w:t xml:space="preserve">. 20 February. Available at: </w:t>
      </w:r>
      <w:hyperlink r:id="rId22">
        <w:r w:rsidRPr="0A4176C5">
          <w:rPr>
            <w:rStyle w:val="Hyperlink"/>
            <w:rFonts w:ascii="Arial" w:eastAsia="Arial" w:hAnsi="Arial" w:cs="Arial"/>
            <w:color w:val="000000" w:themeColor="text1"/>
          </w:rPr>
          <w:t>https://www.youtube.com/watch?v=gUnxzVOs3rk</w:t>
        </w:r>
      </w:hyperlink>
      <w:r w:rsidRPr="0A4176C5">
        <w:rPr>
          <w:rFonts w:ascii="Arial" w:eastAsia="Arial" w:hAnsi="Arial" w:cs="Arial"/>
          <w:color w:val="000000" w:themeColor="text1"/>
        </w:rPr>
        <w:t xml:space="preserve"> (Accessed 23 February 2026)</w:t>
      </w:r>
    </w:p>
    <w:p w14:paraId="1C280DB1" w14:textId="37E51576"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334753FB" w14:textId="70E42AF9" w:rsidR="143A8E09" w:rsidRDefault="143A8E09" w:rsidP="002C5E7F">
      <w:pPr>
        <w:spacing w:line="240" w:lineRule="auto"/>
        <w:rPr>
          <w:rFonts w:ascii="Arial" w:eastAsia="Arial" w:hAnsi="Arial" w:cs="Arial"/>
          <w:color w:val="000000" w:themeColor="text1"/>
        </w:rPr>
      </w:pPr>
      <w:r w:rsidRPr="0A4176C5">
        <w:rPr>
          <w:rFonts w:ascii="Arial" w:eastAsia="Arial" w:hAnsi="Arial" w:cs="Arial"/>
          <w:color w:val="000000" w:themeColor="text1"/>
        </w:rPr>
        <w:t xml:space="preserve">Markova, L. (2025). ‘Virtual Production and the Future of Live Performance: Intermedial Trajectories of Expanded Animation in the Immersive Production Dream (Royal Shakespeare Company, 2021)’ in Mitchell, S., Perry, C., Redmond, S., &amp; Torre, L. (Eds.). (2025). </w:t>
      </w:r>
      <w:r w:rsidRPr="0A4176C5">
        <w:rPr>
          <w:rFonts w:ascii="Arial" w:eastAsia="Arial" w:hAnsi="Arial" w:cs="Arial"/>
          <w:i/>
          <w:iCs/>
          <w:color w:val="000000" w:themeColor="text1"/>
        </w:rPr>
        <w:t>The Screens of Virtual Production: What is Real?</w:t>
      </w:r>
      <w:r w:rsidRPr="0A4176C5">
        <w:rPr>
          <w:rFonts w:ascii="Arial" w:eastAsia="Arial" w:hAnsi="Arial" w:cs="Arial"/>
          <w:color w:val="000000" w:themeColor="text1"/>
        </w:rPr>
        <w:t xml:space="preserve"> (1st ed.). Routledge. </w:t>
      </w:r>
      <w:hyperlink r:id="rId23">
        <w:r w:rsidRPr="0A4176C5">
          <w:rPr>
            <w:rStyle w:val="Hyperlink"/>
            <w:rFonts w:ascii="Arial" w:eastAsia="Arial" w:hAnsi="Arial" w:cs="Arial"/>
            <w:color w:val="000000" w:themeColor="text1"/>
          </w:rPr>
          <w:t>https://doi.org/10.4324/9781003463139</w:t>
        </w:r>
      </w:hyperlink>
      <w:r w:rsidRPr="0A4176C5">
        <w:rPr>
          <w:rFonts w:ascii="Arial" w:eastAsia="Arial" w:hAnsi="Arial" w:cs="Arial"/>
          <w:color w:val="000000" w:themeColor="text1"/>
        </w:rPr>
        <w:t xml:space="preserve">. 10.4324/9781003463139-10. </w:t>
      </w:r>
    </w:p>
    <w:p w14:paraId="37F4B28A" w14:textId="1AF1014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595BE99B" w14:textId="7B6BD925"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Netflix Production Technology Resources (2022). </w:t>
      </w:r>
      <w:r w:rsidRPr="0A4176C5">
        <w:rPr>
          <w:rFonts w:ascii="Arial" w:eastAsia="Arial" w:hAnsi="Arial" w:cs="Arial"/>
          <w:i/>
          <w:iCs/>
          <w:color w:val="000000" w:themeColor="text1"/>
        </w:rPr>
        <w:t xml:space="preserve">Into the Volume: A Behind-the-Scenes Look into the Virtual Production of 1899. </w:t>
      </w:r>
      <w:r w:rsidRPr="0A4176C5">
        <w:rPr>
          <w:rFonts w:ascii="Arial" w:eastAsia="Arial" w:hAnsi="Arial" w:cs="Arial"/>
          <w:color w:val="000000" w:themeColor="text1"/>
        </w:rPr>
        <w:t xml:space="preserve">20 December. Available at: </w:t>
      </w:r>
      <w:hyperlink r:id="rId24">
        <w:r w:rsidRPr="0A4176C5">
          <w:rPr>
            <w:rStyle w:val="Hyperlink"/>
            <w:rFonts w:ascii="Arial" w:eastAsia="Arial" w:hAnsi="Arial" w:cs="Arial"/>
            <w:color w:val="000000" w:themeColor="text1"/>
          </w:rPr>
          <w:t>https://www.youtube.com/watch?v=ZMynJCgJIQk</w:t>
        </w:r>
      </w:hyperlink>
      <w:r w:rsidRPr="0A4176C5">
        <w:rPr>
          <w:rFonts w:ascii="Arial" w:eastAsia="Arial" w:hAnsi="Arial" w:cs="Arial"/>
          <w:color w:val="000000" w:themeColor="text1"/>
        </w:rPr>
        <w:t xml:space="preserve"> (Accessed 23 February 2026)</w:t>
      </w:r>
    </w:p>
    <w:p w14:paraId="6914A4E2" w14:textId="13758033"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470608BF" w14:textId="411B6274"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Pires, F., Silva, R. and Raposo, R. (2022). ‘A Survey on Virtual Production and the Future of Compositing Technologies.’ </w:t>
      </w:r>
      <w:r w:rsidRPr="0A4176C5">
        <w:rPr>
          <w:rFonts w:ascii="Arial" w:eastAsia="Arial" w:hAnsi="Arial" w:cs="Arial"/>
          <w:i/>
          <w:iCs/>
          <w:color w:val="000000" w:themeColor="text1"/>
        </w:rPr>
        <w:t>Avanca Cinema Journal,</w:t>
      </w:r>
      <w:r w:rsidRPr="0A4176C5">
        <w:rPr>
          <w:rFonts w:ascii="Arial" w:eastAsia="Arial" w:hAnsi="Arial" w:cs="Arial"/>
          <w:color w:val="000000" w:themeColor="text1"/>
        </w:rPr>
        <w:t xml:space="preserve"> 692-699. </w:t>
      </w:r>
      <w:hyperlink r:id="rId25">
        <w:r w:rsidRPr="0A4176C5">
          <w:rPr>
            <w:rStyle w:val="Hyperlink"/>
            <w:rFonts w:ascii="Arial" w:eastAsia="Arial" w:hAnsi="Arial" w:cs="Arial"/>
            <w:color w:val="000000" w:themeColor="text1"/>
          </w:rPr>
          <w:t>https://doi.org/10.37390/avancacinema.2022.a447</w:t>
        </w:r>
      </w:hyperlink>
      <w:r w:rsidRPr="0A4176C5">
        <w:rPr>
          <w:rFonts w:ascii="Arial" w:eastAsia="Arial" w:hAnsi="Arial" w:cs="Arial"/>
          <w:color w:val="000000" w:themeColor="text1"/>
        </w:rPr>
        <w:t>.</w:t>
      </w:r>
    </w:p>
    <w:p w14:paraId="147436E7" w14:textId="76E3605B"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620CA848" w14:textId="5F562540"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Rees, A.L. (2011) </w:t>
      </w:r>
      <w:r w:rsidRPr="0A4176C5">
        <w:rPr>
          <w:rFonts w:ascii="Arial" w:eastAsia="Arial" w:hAnsi="Arial" w:cs="Arial"/>
          <w:i/>
          <w:iCs/>
          <w:color w:val="000000" w:themeColor="text1"/>
        </w:rPr>
        <w:t>A history of experimental film and video</w:t>
      </w:r>
      <w:r w:rsidRPr="0A4176C5">
        <w:rPr>
          <w:rFonts w:ascii="Arial" w:eastAsia="Arial" w:hAnsi="Arial" w:cs="Arial"/>
          <w:color w:val="000000" w:themeColor="text1"/>
        </w:rPr>
        <w:t xml:space="preserve">. London: BFI. </w:t>
      </w:r>
    </w:p>
    <w:p w14:paraId="07934903" w14:textId="1DCDC42C"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6AD185CF" w14:textId="39AF0B14"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Willment, N., Swords, J. (2023). </w:t>
      </w:r>
      <w:r w:rsidRPr="0A4176C5">
        <w:rPr>
          <w:rFonts w:ascii="Arial" w:eastAsia="Arial" w:hAnsi="Arial" w:cs="Arial"/>
          <w:i/>
          <w:iCs/>
          <w:color w:val="000000" w:themeColor="text1"/>
        </w:rPr>
        <w:t>What is virtual production? An explainer &amp; research agenda. xR stories &amp; University of York.</w:t>
      </w:r>
      <w:r w:rsidRPr="0A4176C5">
        <w:rPr>
          <w:rFonts w:ascii="Arial" w:eastAsia="Arial" w:hAnsi="Arial" w:cs="Arial"/>
          <w:color w:val="000000" w:themeColor="text1"/>
        </w:rPr>
        <w:t xml:space="preserve"> Available at </w:t>
      </w:r>
      <w:hyperlink r:id="rId26">
        <w:r w:rsidRPr="0A4176C5">
          <w:rPr>
            <w:rStyle w:val="Hyperlink"/>
            <w:rFonts w:ascii="Arial" w:eastAsia="Arial" w:hAnsi="Arial" w:cs="Arial"/>
            <w:color w:val="000000" w:themeColor="text1"/>
          </w:rPr>
          <w:t>https://xrnetworkplus.xrstories.co.uk/wp-content/uploads/2023/04/What-is-VP-final2.pdf</w:t>
        </w:r>
      </w:hyperlink>
      <w:r w:rsidRPr="0A4176C5">
        <w:rPr>
          <w:rFonts w:ascii="Arial" w:eastAsia="Arial" w:hAnsi="Arial" w:cs="Arial"/>
          <w:color w:val="000000" w:themeColor="text1"/>
        </w:rPr>
        <w:t xml:space="preserve"> (Accessed 23 Feb 2026)</w:t>
      </w:r>
    </w:p>
    <w:p w14:paraId="53913138" w14:textId="00001EA4"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52FA254A" w14:textId="19CAEDD1"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3E94BAFF" w14:textId="53F4FA01"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5F63BAB6" w14:textId="77F64151" w:rsidR="143A8E09" w:rsidRDefault="143A8E09" w:rsidP="002C5E7F">
      <w:pPr>
        <w:spacing w:after="0" w:line="240" w:lineRule="auto"/>
        <w:rPr>
          <w:rFonts w:ascii="Arial" w:eastAsia="Arial" w:hAnsi="Arial" w:cs="Arial"/>
          <w:color w:val="000000" w:themeColor="text1"/>
        </w:rPr>
      </w:pPr>
      <w:r w:rsidRPr="0A4176C5">
        <w:rPr>
          <w:rFonts w:ascii="Arial" w:eastAsia="Arial" w:hAnsi="Arial" w:cs="Arial"/>
          <w:color w:val="000000" w:themeColor="text1"/>
        </w:rPr>
        <w:t xml:space="preserve"> </w:t>
      </w:r>
    </w:p>
    <w:p w14:paraId="40544002" w14:textId="54396BD2" w:rsidR="0A4176C5" w:rsidRDefault="143A8E09" w:rsidP="002C5E7F">
      <w:pPr>
        <w:spacing w:after="0" w:line="240" w:lineRule="auto"/>
        <w:rPr>
          <w:rFonts w:ascii="Arial" w:eastAsia="Arial" w:hAnsi="Arial" w:cs="Arial"/>
          <w:color w:val="000000" w:themeColor="text1"/>
          <w:u w:val="single"/>
        </w:rPr>
      </w:pPr>
      <w:r w:rsidRPr="0A4176C5">
        <w:rPr>
          <w:rFonts w:ascii="Arial" w:eastAsia="Arial" w:hAnsi="Arial" w:cs="Arial"/>
          <w:color w:val="000000" w:themeColor="text1"/>
        </w:rPr>
        <w:t xml:space="preserve"> </w:t>
      </w:r>
    </w:p>
    <w:sectPr w:rsidR="0A4176C5">
      <w:footerReference w:type="even" r:id="rId27"/>
      <w:footerReference w:type="default" r:id="rId2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Richard Whitby" w:date="2026-07-03T10:23:00Z" w:initials="RW">
    <w:p w14:paraId="3154E87A" w14:textId="57068053" w:rsidR="00D53254" w:rsidRDefault="00D53254">
      <w:pPr>
        <w:pStyle w:val="CommentText"/>
      </w:pPr>
      <w:r>
        <w:rPr>
          <w:rStyle w:val="CommentReference"/>
        </w:rPr>
        <w:annotationRef/>
      </w:r>
      <w:r w:rsidRPr="08B803F5">
        <w:t>Note to editors: the video has not been altered since submission</w:t>
      </w:r>
    </w:p>
  </w:comment>
  <w:comment w:id="1" w:author="Richard Whitby [2]" w:date="2026-07-06T12:23:00Z" w:initials="RW">
    <w:p w14:paraId="3CC138C8" w14:textId="77777777" w:rsidR="006B51EE" w:rsidRDefault="006B51EE" w:rsidP="006B51EE">
      <w:r>
        <w:rPr>
          <w:rStyle w:val="CommentReference"/>
        </w:rPr>
        <w:annotationRef/>
      </w:r>
      <w:r>
        <w:rPr>
          <w:b/>
          <w:bCs/>
          <w:sz w:val="20"/>
          <w:szCs w:val="20"/>
          <w:highlight w:val="yellow"/>
        </w:rPr>
        <w:t>(this is a link to a Vimeo page but will also send by Wetransfer):</w:t>
      </w:r>
      <w:r>
        <w:rPr>
          <w:sz w:val="20"/>
          <w:szCs w:val="20"/>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3154E87A" w15:done="0"/>
  <w15:commentEx w15:paraId="3CC138C8" w15:paraIdParent="3154E8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241F50CD" w16cex:dateUtc="2026-07-03T09:23:00Z"/>
  <w16cex:commentExtensible w16cex:durableId="797AF0D4" w16cex:dateUtc="2026-07-06T1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3154E87A" w16cid:durableId="241F50CD"/>
  <w16cid:commentId w16cid:paraId="3CC138C8" w16cid:durableId="797AF0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8E7572" w14:textId="77777777" w:rsidR="008B1890" w:rsidRDefault="008B1890" w:rsidP="002C5E7F">
      <w:pPr>
        <w:spacing w:after="0" w:line="240" w:lineRule="auto"/>
      </w:pPr>
      <w:r>
        <w:separator/>
      </w:r>
    </w:p>
  </w:endnote>
  <w:endnote w:type="continuationSeparator" w:id="0">
    <w:p w14:paraId="0DDDF7E7" w14:textId="77777777" w:rsidR="008B1890" w:rsidRDefault="008B1890" w:rsidP="002C5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Noto Sans">
    <w:panose1 w:val="020B0502040504020204"/>
    <w:charset w:val="00"/>
    <w:family w:val="swiss"/>
    <w:pitch w:val="variable"/>
    <w:sig w:usb0="E00082FF" w:usb1="400078F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8799752"/>
      <w:docPartObj>
        <w:docPartGallery w:val="Page Numbers (Bottom of Page)"/>
        <w:docPartUnique/>
      </w:docPartObj>
    </w:sdtPr>
    <w:sdtContent>
      <w:p w14:paraId="209FF15F" w14:textId="764CD830" w:rsidR="002C5E7F" w:rsidRDefault="002C5E7F" w:rsidP="004059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516A40B" w14:textId="77777777" w:rsidR="002C5E7F" w:rsidRDefault="002C5E7F" w:rsidP="002C5E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01222863"/>
      <w:docPartObj>
        <w:docPartGallery w:val="Page Numbers (Bottom of Page)"/>
        <w:docPartUnique/>
      </w:docPartObj>
    </w:sdtPr>
    <w:sdtContent>
      <w:p w14:paraId="2C4C893A" w14:textId="7C431497" w:rsidR="002C5E7F" w:rsidRDefault="002C5E7F" w:rsidP="004059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187A70F8" w14:textId="77777777" w:rsidR="002C5E7F" w:rsidRDefault="002C5E7F" w:rsidP="002C5E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08A188" w14:textId="77777777" w:rsidR="008B1890" w:rsidRDefault="008B1890" w:rsidP="002C5E7F">
      <w:pPr>
        <w:spacing w:after="0" w:line="240" w:lineRule="auto"/>
      </w:pPr>
      <w:r>
        <w:separator/>
      </w:r>
    </w:p>
  </w:footnote>
  <w:footnote w:type="continuationSeparator" w:id="0">
    <w:p w14:paraId="2609328B" w14:textId="77777777" w:rsidR="008B1890" w:rsidRDefault="008B1890" w:rsidP="002C5E7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BtXmNx8uDtGd/" int2:id="YVwWrgKr">
      <int2:state int2:value="Rejected" int2:type="spell"/>
    </int2:textHash>
    <int2:textHash int2:hashCode="jOJ9y3mRSB0sSs" int2:id="eosfrMAA">
      <int2:state int2:value="Rejected" int2:type="spell"/>
    </int2:textHash>
    <int2:bookmark int2:bookmarkName="_Int_WcmhFNBD" int2:invalidationBookmarkName="" int2:hashCode="pgLiFutEo6xeCW" int2:id="YV6snCjX">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B2EED"/>
    <w:multiLevelType w:val="multilevel"/>
    <w:tmpl w:val="D9B8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441196"/>
    <w:multiLevelType w:val="multilevel"/>
    <w:tmpl w:val="97F2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C01772"/>
    <w:multiLevelType w:val="multilevel"/>
    <w:tmpl w:val="6838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3ADCA9"/>
    <w:multiLevelType w:val="hybridMultilevel"/>
    <w:tmpl w:val="26260BD6"/>
    <w:lvl w:ilvl="0" w:tplc="83026960">
      <w:start w:val="1"/>
      <w:numFmt w:val="bullet"/>
      <w:lvlText w:val="·"/>
      <w:lvlJc w:val="left"/>
      <w:pPr>
        <w:ind w:left="720" w:hanging="360"/>
      </w:pPr>
      <w:rPr>
        <w:rFonts w:ascii="Symbol" w:hAnsi="Symbol" w:hint="default"/>
      </w:rPr>
    </w:lvl>
    <w:lvl w:ilvl="1" w:tplc="E8D00E8A">
      <w:start w:val="1"/>
      <w:numFmt w:val="bullet"/>
      <w:lvlText w:val="o"/>
      <w:lvlJc w:val="left"/>
      <w:pPr>
        <w:ind w:left="1440" w:hanging="360"/>
      </w:pPr>
      <w:rPr>
        <w:rFonts w:ascii="Courier New" w:hAnsi="Courier New" w:hint="default"/>
      </w:rPr>
    </w:lvl>
    <w:lvl w:ilvl="2" w:tplc="00DA2750">
      <w:start w:val="1"/>
      <w:numFmt w:val="bullet"/>
      <w:lvlText w:val=""/>
      <w:lvlJc w:val="left"/>
      <w:pPr>
        <w:ind w:left="2160" w:hanging="360"/>
      </w:pPr>
      <w:rPr>
        <w:rFonts w:ascii="Wingdings" w:hAnsi="Wingdings" w:hint="default"/>
      </w:rPr>
    </w:lvl>
    <w:lvl w:ilvl="3" w:tplc="B41047AE">
      <w:start w:val="1"/>
      <w:numFmt w:val="bullet"/>
      <w:lvlText w:val=""/>
      <w:lvlJc w:val="left"/>
      <w:pPr>
        <w:ind w:left="2880" w:hanging="360"/>
      </w:pPr>
      <w:rPr>
        <w:rFonts w:ascii="Symbol" w:hAnsi="Symbol" w:hint="default"/>
      </w:rPr>
    </w:lvl>
    <w:lvl w:ilvl="4" w:tplc="38BE2C90">
      <w:start w:val="1"/>
      <w:numFmt w:val="bullet"/>
      <w:lvlText w:val="o"/>
      <w:lvlJc w:val="left"/>
      <w:pPr>
        <w:ind w:left="3600" w:hanging="360"/>
      </w:pPr>
      <w:rPr>
        <w:rFonts w:ascii="Courier New" w:hAnsi="Courier New" w:hint="default"/>
      </w:rPr>
    </w:lvl>
    <w:lvl w:ilvl="5" w:tplc="E946CA60">
      <w:start w:val="1"/>
      <w:numFmt w:val="bullet"/>
      <w:lvlText w:val=""/>
      <w:lvlJc w:val="left"/>
      <w:pPr>
        <w:ind w:left="4320" w:hanging="360"/>
      </w:pPr>
      <w:rPr>
        <w:rFonts w:ascii="Wingdings" w:hAnsi="Wingdings" w:hint="default"/>
      </w:rPr>
    </w:lvl>
    <w:lvl w:ilvl="6" w:tplc="673286CC">
      <w:start w:val="1"/>
      <w:numFmt w:val="bullet"/>
      <w:lvlText w:val=""/>
      <w:lvlJc w:val="left"/>
      <w:pPr>
        <w:ind w:left="5040" w:hanging="360"/>
      </w:pPr>
      <w:rPr>
        <w:rFonts w:ascii="Symbol" w:hAnsi="Symbol" w:hint="default"/>
      </w:rPr>
    </w:lvl>
    <w:lvl w:ilvl="7" w:tplc="D9AE99D8">
      <w:start w:val="1"/>
      <w:numFmt w:val="bullet"/>
      <w:lvlText w:val="o"/>
      <w:lvlJc w:val="left"/>
      <w:pPr>
        <w:ind w:left="5760" w:hanging="360"/>
      </w:pPr>
      <w:rPr>
        <w:rFonts w:ascii="Courier New" w:hAnsi="Courier New" w:hint="default"/>
      </w:rPr>
    </w:lvl>
    <w:lvl w:ilvl="8" w:tplc="602853B0">
      <w:start w:val="1"/>
      <w:numFmt w:val="bullet"/>
      <w:lvlText w:val=""/>
      <w:lvlJc w:val="left"/>
      <w:pPr>
        <w:ind w:left="6480" w:hanging="360"/>
      </w:pPr>
      <w:rPr>
        <w:rFonts w:ascii="Wingdings" w:hAnsi="Wingdings" w:hint="default"/>
      </w:rPr>
    </w:lvl>
  </w:abstractNum>
  <w:abstractNum w:abstractNumId="4" w15:restartNumberingAfterBreak="0">
    <w:nsid w:val="1610C3C0"/>
    <w:multiLevelType w:val="hybridMultilevel"/>
    <w:tmpl w:val="8CBA330C"/>
    <w:lvl w:ilvl="0" w:tplc="A502B622">
      <w:start w:val="1"/>
      <w:numFmt w:val="decimal"/>
      <w:lvlText w:val="%1."/>
      <w:lvlJc w:val="left"/>
      <w:pPr>
        <w:ind w:left="720" w:hanging="360"/>
      </w:pPr>
    </w:lvl>
    <w:lvl w:ilvl="1" w:tplc="B07AD2F0">
      <w:start w:val="1"/>
      <w:numFmt w:val="lowerLetter"/>
      <w:lvlText w:val="%2."/>
      <w:lvlJc w:val="left"/>
      <w:pPr>
        <w:ind w:left="1440" w:hanging="360"/>
      </w:pPr>
    </w:lvl>
    <w:lvl w:ilvl="2" w:tplc="E93C6A2E">
      <w:start w:val="1"/>
      <w:numFmt w:val="lowerRoman"/>
      <w:lvlText w:val="%3."/>
      <w:lvlJc w:val="right"/>
      <w:pPr>
        <w:ind w:left="2160" w:hanging="180"/>
      </w:pPr>
    </w:lvl>
    <w:lvl w:ilvl="3" w:tplc="DC52F7EE">
      <w:start w:val="1"/>
      <w:numFmt w:val="decimal"/>
      <w:lvlText w:val="%4."/>
      <w:lvlJc w:val="left"/>
      <w:pPr>
        <w:ind w:left="2880" w:hanging="360"/>
      </w:pPr>
    </w:lvl>
    <w:lvl w:ilvl="4" w:tplc="160C3B42">
      <w:start w:val="1"/>
      <w:numFmt w:val="lowerLetter"/>
      <w:lvlText w:val="%5."/>
      <w:lvlJc w:val="left"/>
      <w:pPr>
        <w:ind w:left="3600" w:hanging="360"/>
      </w:pPr>
    </w:lvl>
    <w:lvl w:ilvl="5" w:tplc="B9DA96C8">
      <w:start w:val="1"/>
      <w:numFmt w:val="lowerRoman"/>
      <w:lvlText w:val="%6."/>
      <w:lvlJc w:val="right"/>
      <w:pPr>
        <w:ind w:left="4320" w:hanging="180"/>
      </w:pPr>
    </w:lvl>
    <w:lvl w:ilvl="6" w:tplc="F64E9056">
      <w:start w:val="1"/>
      <w:numFmt w:val="decimal"/>
      <w:lvlText w:val="%7."/>
      <w:lvlJc w:val="left"/>
      <w:pPr>
        <w:ind w:left="5040" w:hanging="360"/>
      </w:pPr>
    </w:lvl>
    <w:lvl w:ilvl="7" w:tplc="A3B0070C">
      <w:start w:val="1"/>
      <w:numFmt w:val="lowerLetter"/>
      <w:lvlText w:val="%8."/>
      <w:lvlJc w:val="left"/>
      <w:pPr>
        <w:ind w:left="5760" w:hanging="360"/>
      </w:pPr>
    </w:lvl>
    <w:lvl w:ilvl="8" w:tplc="B9903774">
      <w:start w:val="1"/>
      <w:numFmt w:val="lowerRoman"/>
      <w:lvlText w:val="%9."/>
      <w:lvlJc w:val="right"/>
      <w:pPr>
        <w:ind w:left="6480" w:hanging="180"/>
      </w:pPr>
    </w:lvl>
  </w:abstractNum>
  <w:abstractNum w:abstractNumId="5" w15:restartNumberingAfterBreak="0">
    <w:nsid w:val="32E37881"/>
    <w:multiLevelType w:val="hybridMultilevel"/>
    <w:tmpl w:val="7BEEE8D8"/>
    <w:lvl w:ilvl="0" w:tplc="55482472">
      <w:numFmt w:val="bullet"/>
      <w:lvlText w:val="-"/>
      <w:lvlJc w:val="left"/>
      <w:pPr>
        <w:ind w:left="420" w:hanging="360"/>
      </w:pPr>
      <w:rPr>
        <w:rFonts w:ascii="Arial" w:eastAsia="Arial"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527C29D3"/>
    <w:multiLevelType w:val="multilevel"/>
    <w:tmpl w:val="91F6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802E0C"/>
    <w:multiLevelType w:val="hybridMultilevel"/>
    <w:tmpl w:val="C92ADF18"/>
    <w:lvl w:ilvl="0" w:tplc="3AFAF07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67032C"/>
    <w:multiLevelType w:val="hybridMultilevel"/>
    <w:tmpl w:val="96C23422"/>
    <w:lvl w:ilvl="0" w:tplc="5BBE1864">
      <w:start w:val="1"/>
      <w:numFmt w:val="bullet"/>
      <w:lvlText w:val="·"/>
      <w:lvlJc w:val="left"/>
      <w:pPr>
        <w:ind w:left="720" w:hanging="360"/>
      </w:pPr>
      <w:rPr>
        <w:rFonts w:ascii="Symbol" w:hAnsi="Symbol" w:hint="default"/>
      </w:rPr>
    </w:lvl>
    <w:lvl w:ilvl="1" w:tplc="3314F258">
      <w:start w:val="1"/>
      <w:numFmt w:val="bullet"/>
      <w:lvlText w:val="o"/>
      <w:lvlJc w:val="left"/>
      <w:pPr>
        <w:ind w:left="1440" w:hanging="360"/>
      </w:pPr>
      <w:rPr>
        <w:rFonts w:ascii="Courier New" w:hAnsi="Courier New" w:hint="default"/>
      </w:rPr>
    </w:lvl>
    <w:lvl w:ilvl="2" w:tplc="B9069C18">
      <w:start w:val="1"/>
      <w:numFmt w:val="bullet"/>
      <w:lvlText w:val=""/>
      <w:lvlJc w:val="left"/>
      <w:pPr>
        <w:ind w:left="2160" w:hanging="360"/>
      </w:pPr>
      <w:rPr>
        <w:rFonts w:ascii="Wingdings" w:hAnsi="Wingdings" w:hint="default"/>
      </w:rPr>
    </w:lvl>
    <w:lvl w:ilvl="3" w:tplc="AD60EC48">
      <w:start w:val="1"/>
      <w:numFmt w:val="bullet"/>
      <w:lvlText w:val=""/>
      <w:lvlJc w:val="left"/>
      <w:pPr>
        <w:ind w:left="2880" w:hanging="360"/>
      </w:pPr>
      <w:rPr>
        <w:rFonts w:ascii="Symbol" w:hAnsi="Symbol" w:hint="default"/>
      </w:rPr>
    </w:lvl>
    <w:lvl w:ilvl="4" w:tplc="47F04614">
      <w:start w:val="1"/>
      <w:numFmt w:val="bullet"/>
      <w:lvlText w:val="o"/>
      <w:lvlJc w:val="left"/>
      <w:pPr>
        <w:ind w:left="3600" w:hanging="360"/>
      </w:pPr>
      <w:rPr>
        <w:rFonts w:ascii="Courier New" w:hAnsi="Courier New" w:hint="default"/>
      </w:rPr>
    </w:lvl>
    <w:lvl w:ilvl="5" w:tplc="C368E870">
      <w:start w:val="1"/>
      <w:numFmt w:val="bullet"/>
      <w:lvlText w:val=""/>
      <w:lvlJc w:val="left"/>
      <w:pPr>
        <w:ind w:left="4320" w:hanging="360"/>
      </w:pPr>
      <w:rPr>
        <w:rFonts w:ascii="Wingdings" w:hAnsi="Wingdings" w:hint="default"/>
      </w:rPr>
    </w:lvl>
    <w:lvl w:ilvl="6" w:tplc="9C6E8FEC">
      <w:start w:val="1"/>
      <w:numFmt w:val="bullet"/>
      <w:lvlText w:val=""/>
      <w:lvlJc w:val="left"/>
      <w:pPr>
        <w:ind w:left="5040" w:hanging="360"/>
      </w:pPr>
      <w:rPr>
        <w:rFonts w:ascii="Symbol" w:hAnsi="Symbol" w:hint="default"/>
      </w:rPr>
    </w:lvl>
    <w:lvl w:ilvl="7" w:tplc="E7263DDA">
      <w:start w:val="1"/>
      <w:numFmt w:val="bullet"/>
      <w:lvlText w:val="o"/>
      <w:lvlJc w:val="left"/>
      <w:pPr>
        <w:ind w:left="5760" w:hanging="360"/>
      </w:pPr>
      <w:rPr>
        <w:rFonts w:ascii="Courier New" w:hAnsi="Courier New" w:hint="default"/>
      </w:rPr>
    </w:lvl>
    <w:lvl w:ilvl="8" w:tplc="57EA1922">
      <w:start w:val="1"/>
      <w:numFmt w:val="bullet"/>
      <w:lvlText w:val=""/>
      <w:lvlJc w:val="left"/>
      <w:pPr>
        <w:ind w:left="6480" w:hanging="360"/>
      </w:pPr>
      <w:rPr>
        <w:rFonts w:ascii="Wingdings" w:hAnsi="Wingdings" w:hint="default"/>
      </w:rPr>
    </w:lvl>
  </w:abstractNum>
  <w:abstractNum w:abstractNumId="9" w15:restartNumberingAfterBreak="0">
    <w:nsid w:val="5FC86FE4"/>
    <w:multiLevelType w:val="hybridMultilevel"/>
    <w:tmpl w:val="BCC0C9B6"/>
    <w:lvl w:ilvl="0" w:tplc="D894644C">
      <w:start w:val="1"/>
      <w:numFmt w:val="bullet"/>
      <w:lvlText w:val="·"/>
      <w:lvlJc w:val="left"/>
      <w:pPr>
        <w:ind w:left="720" w:hanging="360"/>
      </w:pPr>
      <w:rPr>
        <w:rFonts w:ascii="Symbol" w:hAnsi="Symbol" w:hint="default"/>
      </w:rPr>
    </w:lvl>
    <w:lvl w:ilvl="1" w:tplc="4ADA0376">
      <w:start w:val="1"/>
      <w:numFmt w:val="bullet"/>
      <w:lvlText w:val="o"/>
      <w:lvlJc w:val="left"/>
      <w:pPr>
        <w:ind w:left="1440" w:hanging="360"/>
      </w:pPr>
      <w:rPr>
        <w:rFonts w:ascii="Courier New" w:hAnsi="Courier New" w:hint="default"/>
      </w:rPr>
    </w:lvl>
    <w:lvl w:ilvl="2" w:tplc="17126C32">
      <w:start w:val="1"/>
      <w:numFmt w:val="bullet"/>
      <w:lvlText w:val=""/>
      <w:lvlJc w:val="left"/>
      <w:pPr>
        <w:ind w:left="2160" w:hanging="360"/>
      </w:pPr>
      <w:rPr>
        <w:rFonts w:ascii="Wingdings" w:hAnsi="Wingdings" w:hint="default"/>
      </w:rPr>
    </w:lvl>
    <w:lvl w:ilvl="3" w:tplc="148A3170">
      <w:start w:val="1"/>
      <w:numFmt w:val="bullet"/>
      <w:lvlText w:val=""/>
      <w:lvlJc w:val="left"/>
      <w:pPr>
        <w:ind w:left="2880" w:hanging="360"/>
      </w:pPr>
      <w:rPr>
        <w:rFonts w:ascii="Symbol" w:hAnsi="Symbol" w:hint="default"/>
      </w:rPr>
    </w:lvl>
    <w:lvl w:ilvl="4" w:tplc="0EECB3D2">
      <w:start w:val="1"/>
      <w:numFmt w:val="bullet"/>
      <w:lvlText w:val="o"/>
      <w:lvlJc w:val="left"/>
      <w:pPr>
        <w:ind w:left="3600" w:hanging="360"/>
      </w:pPr>
      <w:rPr>
        <w:rFonts w:ascii="Courier New" w:hAnsi="Courier New" w:hint="default"/>
      </w:rPr>
    </w:lvl>
    <w:lvl w:ilvl="5" w:tplc="F1A4C4CC">
      <w:start w:val="1"/>
      <w:numFmt w:val="bullet"/>
      <w:lvlText w:val=""/>
      <w:lvlJc w:val="left"/>
      <w:pPr>
        <w:ind w:left="4320" w:hanging="360"/>
      </w:pPr>
      <w:rPr>
        <w:rFonts w:ascii="Wingdings" w:hAnsi="Wingdings" w:hint="default"/>
      </w:rPr>
    </w:lvl>
    <w:lvl w:ilvl="6" w:tplc="4016099C">
      <w:start w:val="1"/>
      <w:numFmt w:val="bullet"/>
      <w:lvlText w:val=""/>
      <w:lvlJc w:val="left"/>
      <w:pPr>
        <w:ind w:left="5040" w:hanging="360"/>
      </w:pPr>
      <w:rPr>
        <w:rFonts w:ascii="Symbol" w:hAnsi="Symbol" w:hint="default"/>
      </w:rPr>
    </w:lvl>
    <w:lvl w:ilvl="7" w:tplc="19AADE82">
      <w:start w:val="1"/>
      <w:numFmt w:val="bullet"/>
      <w:lvlText w:val="o"/>
      <w:lvlJc w:val="left"/>
      <w:pPr>
        <w:ind w:left="5760" w:hanging="360"/>
      </w:pPr>
      <w:rPr>
        <w:rFonts w:ascii="Courier New" w:hAnsi="Courier New" w:hint="default"/>
      </w:rPr>
    </w:lvl>
    <w:lvl w:ilvl="8" w:tplc="D9D078A0">
      <w:start w:val="1"/>
      <w:numFmt w:val="bullet"/>
      <w:lvlText w:val=""/>
      <w:lvlJc w:val="left"/>
      <w:pPr>
        <w:ind w:left="6480" w:hanging="360"/>
      </w:pPr>
      <w:rPr>
        <w:rFonts w:ascii="Wingdings" w:hAnsi="Wingdings" w:hint="default"/>
      </w:rPr>
    </w:lvl>
  </w:abstractNum>
  <w:abstractNum w:abstractNumId="10" w15:restartNumberingAfterBreak="0">
    <w:nsid w:val="66873A1E"/>
    <w:multiLevelType w:val="hybridMultilevel"/>
    <w:tmpl w:val="407E9EBE"/>
    <w:lvl w:ilvl="0" w:tplc="68AE494A">
      <w:start w:val="1"/>
      <w:numFmt w:val="bullet"/>
      <w:lvlText w:val="·"/>
      <w:lvlJc w:val="left"/>
      <w:pPr>
        <w:ind w:left="720" w:hanging="360"/>
      </w:pPr>
      <w:rPr>
        <w:rFonts w:ascii="Symbol" w:hAnsi="Symbol" w:hint="default"/>
      </w:rPr>
    </w:lvl>
    <w:lvl w:ilvl="1" w:tplc="1B88892C">
      <w:start w:val="1"/>
      <w:numFmt w:val="bullet"/>
      <w:lvlText w:val="o"/>
      <w:lvlJc w:val="left"/>
      <w:pPr>
        <w:ind w:left="1440" w:hanging="360"/>
      </w:pPr>
      <w:rPr>
        <w:rFonts w:ascii="Courier New" w:hAnsi="Courier New" w:hint="default"/>
      </w:rPr>
    </w:lvl>
    <w:lvl w:ilvl="2" w:tplc="EE3AC288">
      <w:start w:val="1"/>
      <w:numFmt w:val="bullet"/>
      <w:lvlText w:val=""/>
      <w:lvlJc w:val="left"/>
      <w:pPr>
        <w:ind w:left="2160" w:hanging="360"/>
      </w:pPr>
      <w:rPr>
        <w:rFonts w:ascii="Wingdings" w:hAnsi="Wingdings" w:hint="default"/>
      </w:rPr>
    </w:lvl>
    <w:lvl w:ilvl="3" w:tplc="844CC4C2">
      <w:start w:val="1"/>
      <w:numFmt w:val="bullet"/>
      <w:lvlText w:val=""/>
      <w:lvlJc w:val="left"/>
      <w:pPr>
        <w:ind w:left="2880" w:hanging="360"/>
      </w:pPr>
      <w:rPr>
        <w:rFonts w:ascii="Symbol" w:hAnsi="Symbol" w:hint="default"/>
      </w:rPr>
    </w:lvl>
    <w:lvl w:ilvl="4" w:tplc="F56CD238">
      <w:start w:val="1"/>
      <w:numFmt w:val="bullet"/>
      <w:lvlText w:val="o"/>
      <w:lvlJc w:val="left"/>
      <w:pPr>
        <w:ind w:left="3600" w:hanging="360"/>
      </w:pPr>
      <w:rPr>
        <w:rFonts w:ascii="Courier New" w:hAnsi="Courier New" w:hint="default"/>
      </w:rPr>
    </w:lvl>
    <w:lvl w:ilvl="5" w:tplc="56C88B2C">
      <w:start w:val="1"/>
      <w:numFmt w:val="bullet"/>
      <w:lvlText w:val=""/>
      <w:lvlJc w:val="left"/>
      <w:pPr>
        <w:ind w:left="4320" w:hanging="360"/>
      </w:pPr>
      <w:rPr>
        <w:rFonts w:ascii="Wingdings" w:hAnsi="Wingdings" w:hint="default"/>
      </w:rPr>
    </w:lvl>
    <w:lvl w:ilvl="6" w:tplc="85A23A94">
      <w:start w:val="1"/>
      <w:numFmt w:val="bullet"/>
      <w:lvlText w:val=""/>
      <w:lvlJc w:val="left"/>
      <w:pPr>
        <w:ind w:left="5040" w:hanging="360"/>
      </w:pPr>
      <w:rPr>
        <w:rFonts w:ascii="Symbol" w:hAnsi="Symbol" w:hint="default"/>
      </w:rPr>
    </w:lvl>
    <w:lvl w:ilvl="7" w:tplc="BC127B32">
      <w:start w:val="1"/>
      <w:numFmt w:val="bullet"/>
      <w:lvlText w:val="o"/>
      <w:lvlJc w:val="left"/>
      <w:pPr>
        <w:ind w:left="5760" w:hanging="360"/>
      </w:pPr>
      <w:rPr>
        <w:rFonts w:ascii="Courier New" w:hAnsi="Courier New" w:hint="default"/>
      </w:rPr>
    </w:lvl>
    <w:lvl w:ilvl="8" w:tplc="88385DF4">
      <w:start w:val="1"/>
      <w:numFmt w:val="bullet"/>
      <w:lvlText w:val=""/>
      <w:lvlJc w:val="left"/>
      <w:pPr>
        <w:ind w:left="6480" w:hanging="360"/>
      </w:pPr>
      <w:rPr>
        <w:rFonts w:ascii="Wingdings" w:hAnsi="Wingdings" w:hint="default"/>
      </w:rPr>
    </w:lvl>
  </w:abstractNum>
  <w:abstractNum w:abstractNumId="11" w15:restartNumberingAfterBreak="0">
    <w:nsid w:val="7872015A"/>
    <w:multiLevelType w:val="multilevel"/>
    <w:tmpl w:val="19B2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96F212"/>
    <w:multiLevelType w:val="hybridMultilevel"/>
    <w:tmpl w:val="AEDCAAEE"/>
    <w:lvl w:ilvl="0" w:tplc="F440C8EE">
      <w:start w:val="1"/>
      <w:numFmt w:val="bullet"/>
      <w:lvlText w:val="·"/>
      <w:lvlJc w:val="left"/>
      <w:pPr>
        <w:ind w:left="720" w:hanging="360"/>
      </w:pPr>
      <w:rPr>
        <w:rFonts w:ascii="Symbol" w:hAnsi="Symbol" w:hint="default"/>
      </w:rPr>
    </w:lvl>
    <w:lvl w:ilvl="1" w:tplc="0FA20FF4">
      <w:start w:val="1"/>
      <w:numFmt w:val="bullet"/>
      <w:lvlText w:val="o"/>
      <w:lvlJc w:val="left"/>
      <w:pPr>
        <w:ind w:left="1440" w:hanging="360"/>
      </w:pPr>
      <w:rPr>
        <w:rFonts w:ascii="Courier New" w:hAnsi="Courier New" w:hint="default"/>
      </w:rPr>
    </w:lvl>
    <w:lvl w:ilvl="2" w:tplc="7F8C8CC8">
      <w:start w:val="1"/>
      <w:numFmt w:val="bullet"/>
      <w:lvlText w:val=""/>
      <w:lvlJc w:val="left"/>
      <w:pPr>
        <w:ind w:left="2160" w:hanging="360"/>
      </w:pPr>
      <w:rPr>
        <w:rFonts w:ascii="Wingdings" w:hAnsi="Wingdings" w:hint="default"/>
      </w:rPr>
    </w:lvl>
    <w:lvl w:ilvl="3" w:tplc="5C92BB68">
      <w:start w:val="1"/>
      <w:numFmt w:val="bullet"/>
      <w:lvlText w:val=""/>
      <w:lvlJc w:val="left"/>
      <w:pPr>
        <w:ind w:left="2880" w:hanging="360"/>
      </w:pPr>
      <w:rPr>
        <w:rFonts w:ascii="Symbol" w:hAnsi="Symbol" w:hint="default"/>
      </w:rPr>
    </w:lvl>
    <w:lvl w:ilvl="4" w:tplc="059EC2F2">
      <w:start w:val="1"/>
      <w:numFmt w:val="bullet"/>
      <w:lvlText w:val="o"/>
      <w:lvlJc w:val="left"/>
      <w:pPr>
        <w:ind w:left="3600" w:hanging="360"/>
      </w:pPr>
      <w:rPr>
        <w:rFonts w:ascii="Courier New" w:hAnsi="Courier New" w:hint="default"/>
      </w:rPr>
    </w:lvl>
    <w:lvl w:ilvl="5" w:tplc="60B2E392">
      <w:start w:val="1"/>
      <w:numFmt w:val="bullet"/>
      <w:lvlText w:val=""/>
      <w:lvlJc w:val="left"/>
      <w:pPr>
        <w:ind w:left="4320" w:hanging="360"/>
      </w:pPr>
      <w:rPr>
        <w:rFonts w:ascii="Wingdings" w:hAnsi="Wingdings" w:hint="default"/>
      </w:rPr>
    </w:lvl>
    <w:lvl w:ilvl="6" w:tplc="F9109768">
      <w:start w:val="1"/>
      <w:numFmt w:val="bullet"/>
      <w:lvlText w:val=""/>
      <w:lvlJc w:val="left"/>
      <w:pPr>
        <w:ind w:left="5040" w:hanging="360"/>
      </w:pPr>
      <w:rPr>
        <w:rFonts w:ascii="Symbol" w:hAnsi="Symbol" w:hint="default"/>
      </w:rPr>
    </w:lvl>
    <w:lvl w:ilvl="7" w:tplc="060C40CC">
      <w:start w:val="1"/>
      <w:numFmt w:val="bullet"/>
      <w:lvlText w:val="o"/>
      <w:lvlJc w:val="left"/>
      <w:pPr>
        <w:ind w:left="5760" w:hanging="360"/>
      </w:pPr>
      <w:rPr>
        <w:rFonts w:ascii="Courier New" w:hAnsi="Courier New" w:hint="default"/>
      </w:rPr>
    </w:lvl>
    <w:lvl w:ilvl="8" w:tplc="60283768">
      <w:start w:val="1"/>
      <w:numFmt w:val="bullet"/>
      <w:lvlText w:val=""/>
      <w:lvlJc w:val="left"/>
      <w:pPr>
        <w:ind w:left="6480" w:hanging="360"/>
      </w:pPr>
      <w:rPr>
        <w:rFonts w:ascii="Wingdings" w:hAnsi="Wingdings" w:hint="default"/>
      </w:rPr>
    </w:lvl>
  </w:abstractNum>
  <w:num w:numId="1" w16cid:durableId="1534688468">
    <w:abstractNumId w:val="12"/>
  </w:num>
  <w:num w:numId="2" w16cid:durableId="1326863455">
    <w:abstractNumId w:val="10"/>
  </w:num>
  <w:num w:numId="3" w16cid:durableId="1948190762">
    <w:abstractNumId w:val="8"/>
  </w:num>
  <w:num w:numId="4" w16cid:durableId="690645881">
    <w:abstractNumId w:val="9"/>
  </w:num>
  <w:num w:numId="5" w16cid:durableId="288128034">
    <w:abstractNumId w:val="3"/>
  </w:num>
  <w:num w:numId="6" w16cid:durableId="1031224388">
    <w:abstractNumId w:val="4"/>
  </w:num>
  <w:num w:numId="7" w16cid:durableId="1671831952">
    <w:abstractNumId w:val="0"/>
  </w:num>
  <w:num w:numId="8" w16cid:durableId="1584878353">
    <w:abstractNumId w:val="6"/>
  </w:num>
  <w:num w:numId="9" w16cid:durableId="1484588004">
    <w:abstractNumId w:val="1"/>
  </w:num>
  <w:num w:numId="10" w16cid:durableId="673652934">
    <w:abstractNumId w:val="2"/>
  </w:num>
  <w:num w:numId="11" w16cid:durableId="1019772594">
    <w:abstractNumId w:val="11"/>
  </w:num>
  <w:num w:numId="12" w16cid:durableId="1025328346">
    <w:abstractNumId w:val="5"/>
  </w:num>
  <w:num w:numId="13" w16cid:durableId="80223840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Richard Whitby">
    <w15:presenceInfo w15:providerId="AD" w15:userId="S::r.whitby@arts.ac.uk::b712eb4b-677c-4744-bf4b-41d1a5376e62"/>
  </w15:person>
  <w15:person w15:author="Richard Whitby [2]">
    <w15:presenceInfo w15:providerId="AD" w15:userId="S::97630023@rave.ac.uk::78207e31-af92-4c17-a7fe-af952b1aefd0"/>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8A7"/>
    <w:rsid w:val="000008B8"/>
    <w:rsid w:val="00004594"/>
    <w:rsid w:val="00004F9C"/>
    <w:rsid w:val="0003087A"/>
    <w:rsid w:val="0006233E"/>
    <w:rsid w:val="000914B8"/>
    <w:rsid w:val="000A2A61"/>
    <w:rsid w:val="000A6001"/>
    <w:rsid w:val="000B2B72"/>
    <w:rsid w:val="000FE3D1"/>
    <w:rsid w:val="00101BD6"/>
    <w:rsid w:val="001056FC"/>
    <w:rsid w:val="001237E1"/>
    <w:rsid w:val="0014446B"/>
    <w:rsid w:val="00164103"/>
    <w:rsid w:val="00176A08"/>
    <w:rsid w:val="001B6EC5"/>
    <w:rsid w:val="001B7747"/>
    <w:rsid w:val="001C63BE"/>
    <w:rsid w:val="00202502"/>
    <w:rsid w:val="00245917"/>
    <w:rsid w:val="00256A01"/>
    <w:rsid w:val="00275D69"/>
    <w:rsid w:val="002A2E89"/>
    <w:rsid w:val="002A4B61"/>
    <w:rsid w:val="002C2B1F"/>
    <w:rsid w:val="002C5E7F"/>
    <w:rsid w:val="002C78A7"/>
    <w:rsid w:val="002F6E94"/>
    <w:rsid w:val="003521DB"/>
    <w:rsid w:val="0036188A"/>
    <w:rsid w:val="00364CA6"/>
    <w:rsid w:val="00374788"/>
    <w:rsid w:val="00393110"/>
    <w:rsid w:val="003B106B"/>
    <w:rsid w:val="003E1F37"/>
    <w:rsid w:val="003F0C89"/>
    <w:rsid w:val="00402A93"/>
    <w:rsid w:val="004057DA"/>
    <w:rsid w:val="004059DA"/>
    <w:rsid w:val="00411056"/>
    <w:rsid w:val="00421FB6"/>
    <w:rsid w:val="004229D7"/>
    <w:rsid w:val="0043B3C8"/>
    <w:rsid w:val="004413F9"/>
    <w:rsid w:val="00447EC7"/>
    <w:rsid w:val="00451DCB"/>
    <w:rsid w:val="00453050"/>
    <w:rsid w:val="004876BE"/>
    <w:rsid w:val="004B5DAA"/>
    <w:rsid w:val="004C7380"/>
    <w:rsid w:val="004D3B18"/>
    <w:rsid w:val="0051786C"/>
    <w:rsid w:val="0052521F"/>
    <w:rsid w:val="0054082E"/>
    <w:rsid w:val="0054C751"/>
    <w:rsid w:val="0055486E"/>
    <w:rsid w:val="00554A7E"/>
    <w:rsid w:val="00566479"/>
    <w:rsid w:val="00583A26"/>
    <w:rsid w:val="005874D9"/>
    <w:rsid w:val="005C7A8A"/>
    <w:rsid w:val="005D059B"/>
    <w:rsid w:val="005E4888"/>
    <w:rsid w:val="00623CA1"/>
    <w:rsid w:val="006252F5"/>
    <w:rsid w:val="00651798"/>
    <w:rsid w:val="00652631"/>
    <w:rsid w:val="0067166A"/>
    <w:rsid w:val="0069BAC0"/>
    <w:rsid w:val="006A2A65"/>
    <w:rsid w:val="006B4A92"/>
    <w:rsid w:val="006B51EE"/>
    <w:rsid w:val="006C3D5F"/>
    <w:rsid w:val="006C47E2"/>
    <w:rsid w:val="006D67F9"/>
    <w:rsid w:val="00701697"/>
    <w:rsid w:val="00721B0B"/>
    <w:rsid w:val="00736902"/>
    <w:rsid w:val="00762793"/>
    <w:rsid w:val="007648B2"/>
    <w:rsid w:val="007826B1"/>
    <w:rsid w:val="007C7460"/>
    <w:rsid w:val="007F3309"/>
    <w:rsid w:val="00807FAA"/>
    <w:rsid w:val="00822697"/>
    <w:rsid w:val="00825EB5"/>
    <w:rsid w:val="00835AB4"/>
    <w:rsid w:val="008543C0"/>
    <w:rsid w:val="00893E2B"/>
    <w:rsid w:val="008A1AC5"/>
    <w:rsid w:val="008A6B62"/>
    <w:rsid w:val="008B1890"/>
    <w:rsid w:val="008B3D0A"/>
    <w:rsid w:val="008C1DEC"/>
    <w:rsid w:val="00912B96"/>
    <w:rsid w:val="00917B3C"/>
    <w:rsid w:val="009237A6"/>
    <w:rsid w:val="00934884"/>
    <w:rsid w:val="009442E3"/>
    <w:rsid w:val="009461AA"/>
    <w:rsid w:val="00953D31"/>
    <w:rsid w:val="00955498"/>
    <w:rsid w:val="00956E96"/>
    <w:rsid w:val="0095719C"/>
    <w:rsid w:val="00966ED6"/>
    <w:rsid w:val="009B1610"/>
    <w:rsid w:val="009B75DF"/>
    <w:rsid w:val="009C48FB"/>
    <w:rsid w:val="009D7394"/>
    <w:rsid w:val="00A022EB"/>
    <w:rsid w:val="00A20C30"/>
    <w:rsid w:val="00A2612A"/>
    <w:rsid w:val="00A30B3E"/>
    <w:rsid w:val="00A7258A"/>
    <w:rsid w:val="00A8041F"/>
    <w:rsid w:val="00AA00F4"/>
    <w:rsid w:val="00AA34BC"/>
    <w:rsid w:val="00AC2065"/>
    <w:rsid w:val="00AC3271"/>
    <w:rsid w:val="00AC66D4"/>
    <w:rsid w:val="00AF0DE3"/>
    <w:rsid w:val="00AF1061"/>
    <w:rsid w:val="00B037AA"/>
    <w:rsid w:val="00B055E4"/>
    <w:rsid w:val="00B12BCF"/>
    <w:rsid w:val="00B13FA3"/>
    <w:rsid w:val="00B31980"/>
    <w:rsid w:val="00B33A46"/>
    <w:rsid w:val="00B56998"/>
    <w:rsid w:val="00B624D1"/>
    <w:rsid w:val="00BA36E6"/>
    <w:rsid w:val="00BA3DF2"/>
    <w:rsid w:val="00BD789D"/>
    <w:rsid w:val="00BF4581"/>
    <w:rsid w:val="00C05C93"/>
    <w:rsid w:val="00C05D35"/>
    <w:rsid w:val="00C1425F"/>
    <w:rsid w:val="00C22AA0"/>
    <w:rsid w:val="00C34CCD"/>
    <w:rsid w:val="00C411DF"/>
    <w:rsid w:val="00C53E8B"/>
    <w:rsid w:val="00C53F40"/>
    <w:rsid w:val="00C70F6C"/>
    <w:rsid w:val="00C762EB"/>
    <w:rsid w:val="00C82FB5"/>
    <w:rsid w:val="00C9727B"/>
    <w:rsid w:val="00CC5450"/>
    <w:rsid w:val="00CCFA57"/>
    <w:rsid w:val="00CD11E0"/>
    <w:rsid w:val="00CD3AB0"/>
    <w:rsid w:val="00CE71F6"/>
    <w:rsid w:val="00D0090E"/>
    <w:rsid w:val="00D10B9A"/>
    <w:rsid w:val="00D35C4F"/>
    <w:rsid w:val="00D4034E"/>
    <w:rsid w:val="00D53254"/>
    <w:rsid w:val="00D63E9E"/>
    <w:rsid w:val="00D95F2E"/>
    <w:rsid w:val="00D9631C"/>
    <w:rsid w:val="00DF660C"/>
    <w:rsid w:val="00E0792C"/>
    <w:rsid w:val="00E13B73"/>
    <w:rsid w:val="00E30820"/>
    <w:rsid w:val="00E30C7B"/>
    <w:rsid w:val="00E535C1"/>
    <w:rsid w:val="00E75F83"/>
    <w:rsid w:val="00EA55E8"/>
    <w:rsid w:val="00ED02AB"/>
    <w:rsid w:val="00F05B89"/>
    <w:rsid w:val="00F27FAB"/>
    <w:rsid w:val="00F42487"/>
    <w:rsid w:val="00F46713"/>
    <w:rsid w:val="00F46A74"/>
    <w:rsid w:val="00F51527"/>
    <w:rsid w:val="00F847C4"/>
    <w:rsid w:val="00F86ABD"/>
    <w:rsid w:val="00F87C1A"/>
    <w:rsid w:val="00FA121A"/>
    <w:rsid w:val="00FA5F8C"/>
    <w:rsid w:val="00FB7F24"/>
    <w:rsid w:val="00FD77EC"/>
    <w:rsid w:val="01148634"/>
    <w:rsid w:val="01484C64"/>
    <w:rsid w:val="016ACEE7"/>
    <w:rsid w:val="0177184D"/>
    <w:rsid w:val="017FD537"/>
    <w:rsid w:val="01B4013F"/>
    <w:rsid w:val="01C79957"/>
    <w:rsid w:val="020F9F9A"/>
    <w:rsid w:val="02123843"/>
    <w:rsid w:val="02167A5D"/>
    <w:rsid w:val="02299D6D"/>
    <w:rsid w:val="0240E2A5"/>
    <w:rsid w:val="024A965D"/>
    <w:rsid w:val="02636695"/>
    <w:rsid w:val="0278A41D"/>
    <w:rsid w:val="028808B7"/>
    <w:rsid w:val="02A1AC89"/>
    <w:rsid w:val="02AE4C5A"/>
    <w:rsid w:val="02C0A665"/>
    <w:rsid w:val="02C6F625"/>
    <w:rsid w:val="02C7FE71"/>
    <w:rsid w:val="02DFD9B7"/>
    <w:rsid w:val="02F4EA9F"/>
    <w:rsid w:val="02FA889C"/>
    <w:rsid w:val="030A4C44"/>
    <w:rsid w:val="030B8708"/>
    <w:rsid w:val="0349C496"/>
    <w:rsid w:val="035404EB"/>
    <w:rsid w:val="036F8286"/>
    <w:rsid w:val="0388B2BA"/>
    <w:rsid w:val="03D9AD67"/>
    <w:rsid w:val="0410A09C"/>
    <w:rsid w:val="0420C666"/>
    <w:rsid w:val="042CA2AB"/>
    <w:rsid w:val="044E08CD"/>
    <w:rsid w:val="045420BB"/>
    <w:rsid w:val="04551C54"/>
    <w:rsid w:val="046F0815"/>
    <w:rsid w:val="0481D4D9"/>
    <w:rsid w:val="0484B592"/>
    <w:rsid w:val="048EA7A9"/>
    <w:rsid w:val="04905A68"/>
    <w:rsid w:val="04A4BC59"/>
    <w:rsid w:val="04F18346"/>
    <w:rsid w:val="052D986B"/>
    <w:rsid w:val="057DA94B"/>
    <w:rsid w:val="05907BAE"/>
    <w:rsid w:val="05931D4D"/>
    <w:rsid w:val="0598E102"/>
    <w:rsid w:val="059F2475"/>
    <w:rsid w:val="05AEF07C"/>
    <w:rsid w:val="05B0A470"/>
    <w:rsid w:val="05CEDF3B"/>
    <w:rsid w:val="05DC1580"/>
    <w:rsid w:val="062145B7"/>
    <w:rsid w:val="0638F4F4"/>
    <w:rsid w:val="06398E61"/>
    <w:rsid w:val="066BE5C0"/>
    <w:rsid w:val="0670C797"/>
    <w:rsid w:val="06854878"/>
    <w:rsid w:val="069FBEC1"/>
    <w:rsid w:val="06C1863B"/>
    <w:rsid w:val="06D00413"/>
    <w:rsid w:val="06D10881"/>
    <w:rsid w:val="06D9492D"/>
    <w:rsid w:val="06E4C92A"/>
    <w:rsid w:val="06EF4908"/>
    <w:rsid w:val="06EFB2CC"/>
    <w:rsid w:val="06F228ED"/>
    <w:rsid w:val="070E3CD2"/>
    <w:rsid w:val="070FA041"/>
    <w:rsid w:val="070FA3B1"/>
    <w:rsid w:val="071467BC"/>
    <w:rsid w:val="071FD44B"/>
    <w:rsid w:val="072DD91B"/>
    <w:rsid w:val="0736C09F"/>
    <w:rsid w:val="073C1AC7"/>
    <w:rsid w:val="074E65F0"/>
    <w:rsid w:val="075B5371"/>
    <w:rsid w:val="076845D3"/>
    <w:rsid w:val="0775D186"/>
    <w:rsid w:val="077C7B14"/>
    <w:rsid w:val="07835165"/>
    <w:rsid w:val="0784C487"/>
    <w:rsid w:val="07878B3D"/>
    <w:rsid w:val="07A6B252"/>
    <w:rsid w:val="07C53420"/>
    <w:rsid w:val="07CC8B5D"/>
    <w:rsid w:val="08174AF4"/>
    <w:rsid w:val="0817D495"/>
    <w:rsid w:val="082453D6"/>
    <w:rsid w:val="082F9B70"/>
    <w:rsid w:val="083AB0EE"/>
    <w:rsid w:val="0846C669"/>
    <w:rsid w:val="0859148C"/>
    <w:rsid w:val="08652FCA"/>
    <w:rsid w:val="086EBE66"/>
    <w:rsid w:val="087A6A6D"/>
    <w:rsid w:val="087C2C35"/>
    <w:rsid w:val="08C40C4F"/>
    <w:rsid w:val="08F2A1FF"/>
    <w:rsid w:val="0908442F"/>
    <w:rsid w:val="09164AB6"/>
    <w:rsid w:val="0918A70F"/>
    <w:rsid w:val="093F1646"/>
    <w:rsid w:val="0940C604"/>
    <w:rsid w:val="098CC3A6"/>
    <w:rsid w:val="09B2330A"/>
    <w:rsid w:val="0A17DF63"/>
    <w:rsid w:val="0A35D867"/>
    <w:rsid w:val="0A4176C5"/>
    <w:rsid w:val="0A5A1C5D"/>
    <w:rsid w:val="0A61D071"/>
    <w:rsid w:val="0A66A2FB"/>
    <w:rsid w:val="0A6F2B5A"/>
    <w:rsid w:val="0A75740A"/>
    <w:rsid w:val="0A8D5DA5"/>
    <w:rsid w:val="0A9A0C4E"/>
    <w:rsid w:val="0AA4210F"/>
    <w:rsid w:val="0AB77C0A"/>
    <w:rsid w:val="0AE71955"/>
    <w:rsid w:val="0AF32386"/>
    <w:rsid w:val="0AF790AF"/>
    <w:rsid w:val="0B0D9135"/>
    <w:rsid w:val="0B17CCA6"/>
    <w:rsid w:val="0B1F7897"/>
    <w:rsid w:val="0B205E60"/>
    <w:rsid w:val="0B598E95"/>
    <w:rsid w:val="0B684784"/>
    <w:rsid w:val="0B6BEC28"/>
    <w:rsid w:val="0BA3DDD1"/>
    <w:rsid w:val="0BD4AD93"/>
    <w:rsid w:val="0BD7A511"/>
    <w:rsid w:val="0BF521E7"/>
    <w:rsid w:val="0C0AF6CF"/>
    <w:rsid w:val="0C1096D5"/>
    <w:rsid w:val="0C290997"/>
    <w:rsid w:val="0C62EBF3"/>
    <w:rsid w:val="0C87F8F9"/>
    <w:rsid w:val="0CA2408F"/>
    <w:rsid w:val="0CA7B252"/>
    <w:rsid w:val="0CD8D118"/>
    <w:rsid w:val="0CE6DA48"/>
    <w:rsid w:val="0D04D1AE"/>
    <w:rsid w:val="0D201525"/>
    <w:rsid w:val="0D2AF231"/>
    <w:rsid w:val="0D5DB851"/>
    <w:rsid w:val="0D76F06A"/>
    <w:rsid w:val="0D7D058F"/>
    <w:rsid w:val="0D8CEA00"/>
    <w:rsid w:val="0DA95636"/>
    <w:rsid w:val="0DAA20BF"/>
    <w:rsid w:val="0DE28761"/>
    <w:rsid w:val="0DEEA05C"/>
    <w:rsid w:val="0E3D104C"/>
    <w:rsid w:val="0E3D518E"/>
    <w:rsid w:val="0E92DE07"/>
    <w:rsid w:val="0EAB9E45"/>
    <w:rsid w:val="0EAD907E"/>
    <w:rsid w:val="0EB0F750"/>
    <w:rsid w:val="0EF3C12F"/>
    <w:rsid w:val="0F101C52"/>
    <w:rsid w:val="0F2D6C3D"/>
    <w:rsid w:val="0F36BC54"/>
    <w:rsid w:val="0F4F7308"/>
    <w:rsid w:val="0F6C8DE4"/>
    <w:rsid w:val="0F79641A"/>
    <w:rsid w:val="0F87CAE1"/>
    <w:rsid w:val="0FB87140"/>
    <w:rsid w:val="0FBD6E85"/>
    <w:rsid w:val="0FD8C1DA"/>
    <w:rsid w:val="0FDBF372"/>
    <w:rsid w:val="0FECBD50"/>
    <w:rsid w:val="0FF7BE44"/>
    <w:rsid w:val="0FFB92F4"/>
    <w:rsid w:val="1010D60B"/>
    <w:rsid w:val="1024E1DF"/>
    <w:rsid w:val="10469C71"/>
    <w:rsid w:val="10483EF5"/>
    <w:rsid w:val="105F341D"/>
    <w:rsid w:val="110CDC16"/>
    <w:rsid w:val="11125370"/>
    <w:rsid w:val="1142710D"/>
    <w:rsid w:val="11478C35"/>
    <w:rsid w:val="1150B7CD"/>
    <w:rsid w:val="1162327B"/>
    <w:rsid w:val="119665F4"/>
    <w:rsid w:val="119AB2CD"/>
    <w:rsid w:val="11A1757C"/>
    <w:rsid w:val="12422B6B"/>
    <w:rsid w:val="125A029B"/>
    <w:rsid w:val="125DC56A"/>
    <w:rsid w:val="12891F30"/>
    <w:rsid w:val="1291BCA7"/>
    <w:rsid w:val="1299BC83"/>
    <w:rsid w:val="12AE3404"/>
    <w:rsid w:val="12CBA390"/>
    <w:rsid w:val="12CD9309"/>
    <w:rsid w:val="12FF51FF"/>
    <w:rsid w:val="1314393D"/>
    <w:rsid w:val="13284CA6"/>
    <w:rsid w:val="13297D3F"/>
    <w:rsid w:val="137648DC"/>
    <w:rsid w:val="13ACD1F7"/>
    <w:rsid w:val="13ADDF09"/>
    <w:rsid w:val="13C08377"/>
    <w:rsid w:val="13D287A6"/>
    <w:rsid w:val="13D8F8C3"/>
    <w:rsid w:val="13E4D906"/>
    <w:rsid w:val="13FD3FFD"/>
    <w:rsid w:val="1408A000"/>
    <w:rsid w:val="142BE5D9"/>
    <w:rsid w:val="143A8E09"/>
    <w:rsid w:val="1471981E"/>
    <w:rsid w:val="1476772E"/>
    <w:rsid w:val="147B1192"/>
    <w:rsid w:val="148EB943"/>
    <w:rsid w:val="1492171B"/>
    <w:rsid w:val="149F2E24"/>
    <w:rsid w:val="14E7B0A2"/>
    <w:rsid w:val="1509E31C"/>
    <w:rsid w:val="15727867"/>
    <w:rsid w:val="15B3BE15"/>
    <w:rsid w:val="15C5EF69"/>
    <w:rsid w:val="15D56B27"/>
    <w:rsid w:val="15E72FC8"/>
    <w:rsid w:val="15EDF016"/>
    <w:rsid w:val="15FC29E0"/>
    <w:rsid w:val="160B5A38"/>
    <w:rsid w:val="16212A72"/>
    <w:rsid w:val="16606CC7"/>
    <w:rsid w:val="16632A09"/>
    <w:rsid w:val="166EA080"/>
    <w:rsid w:val="168E8A54"/>
    <w:rsid w:val="16D8E6D3"/>
    <w:rsid w:val="16E6E7FE"/>
    <w:rsid w:val="170F5F4F"/>
    <w:rsid w:val="172366DA"/>
    <w:rsid w:val="175B5866"/>
    <w:rsid w:val="176F349A"/>
    <w:rsid w:val="177C3286"/>
    <w:rsid w:val="17D9B285"/>
    <w:rsid w:val="183174A4"/>
    <w:rsid w:val="1843720F"/>
    <w:rsid w:val="188AA70B"/>
    <w:rsid w:val="1893A562"/>
    <w:rsid w:val="18BFFAE1"/>
    <w:rsid w:val="18E46A97"/>
    <w:rsid w:val="18FEAC01"/>
    <w:rsid w:val="1927B309"/>
    <w:rsid w:val="19350C1C"/>
    <w:rsid w:val="194212AA"/>
    <w:rsid w:val="194609B1"/>
    <w:rsid w:val="194CF19A"/>
    <w:rsid w:val="194D53B9"/>
    <w:rsid w:val="1976E436"/>
    <w:rsid w:val="19774AFE"/>
    <w:rsid w:val="1985FEBD"/>
    <w:rsid w:val="198F7C65"/>
    <w:rsid w:val="19C3E3A4"/>
    <w:rsid w:val="1A2805CA"/>
    <w:rsid w:val="1A2B3BC0"/>
    <w:rsid w:val="1A39CF4D"/>
    <w:rsid w:val="1A58213E"/>
    <w:rsid w:val="1A588EC9"/>
    <w:rsid w:val="1A65DEBA"/>
    <w:rsid w:val="1A913191"/>
    <w:rsid w:val="1AADABA2"/>
    <w:rsid w:val="1AB0FE2C"/>
    <w:rsid w:val="1AC1C80E"/>
    <w:rsid w:val="1AD7B8C2"/>
    <w:rsid w:val="1AEBE039"/>
    <w:rsid w:val="1AF6A5D8"/>
    <w:rsid w:val="1AFBA38E"/>
    <w:rsid w:val="1B16985F"/>
    <w:rsid w:val="1B1E3550"/>
    <w:rsid w:val="1B270B2E"/>
    <w:rsid w:val="1B52CBF0"/>
    <w:rsid w:val="1BB759C0"/>
    <w:rsid w:val="1C0E3D4D"/>
    <w:rsid w:val="1C329A8B"/>
    <w:rsid w:val="1C480DD8"/>
    <w:rsid w:val="1C68C909"/>
    <w:rsid w:val="1C7AD1D2"/>
    <w:rsid w:val="1C926E00"/>
    <w:rsid w:val="1C942945"/>
    <w:rsid w:val="1CBBDC54"/>
    <w:rsid w:val="1CFBEDED"/>
    <w:rsid w:val="1D197B17"/>
    <w:rsid w:val="1D65B78B"/>
    <w:rsid w:val="1D75C933"/>
    <w:rsid w:val="1D76B680"/>
    <w:rsid w:val="1D9079FE"/>
    <w:rsid w:val="1D97D300"/>
    <w:rsid w:val="1D9EB2CE"/>
    <w:rsid w:val="1DC19FFB"/>
    <w:rsid w:val="1E25DCCF"/>
    <w:rsid w:val="1E5A8BB9"/>
    <w:rsid w:val="1E7555F3"/>
    <w:rsid w:val="1E85AD0E"/>
    <w:rsid w:val="1EB8F1D4"/>
    <w:rsid w:val="1ECDA15A"/>
    <w:rsid w:val="1EDAC3D7"/>
    <w:rsid w:val="1EE12188"/>
    <w:rsid w:val="1F0A4F20"/>
    <w:rsid w:val="1F164276"/>
    <w:rsid w:val="1F3E7CA8"/>
    <w:rsid w:val="1F4E3E6B"/>
    <w:rsid w:val="1F765DA3"/>
    <w:rsid w:val="1F9B0436"/>
    <w:rsid w:val="1FB973C1"/>
    <w:rsid w:val="1FD2896E"/>
    <w:rsid w:val="1FDBB10A"/>
    <w:rsid w:val="1FE6FDCB"/>
    <w:rsid w:val="1FF8D56A"/>
    <w:rsid w:val="20093BFA"/>
    <w:rsid w:val="200F66D1"/>
    <w:rsid w:val="2019C76F"/>
    <w:rsid w:val="2050F892"/>
    <w:rsid w:val="20727168"/>
    <w:rsid w:val="20876E7E"/>
    <w:rsid w:val="20AF7FD4"/>
    <w:rsid w:val="20E1E6EB"/>
    <w:rsid w:val="21530DC2"/>
    <w:rsid w:val="21693467"/>
    <w:rsid w:val="2178B475"/>
    <w:rsid w:val="21A4637B"/>
    <w:rsid w:val="21E3E685"/>
    <w:rsid w:val="21F30B33"/>
    <w:rsid w:val="22095394"/>
    <w:rsid w:val="224F4CC4"/>
    <w:rsid w:val="225EDEBF"/>
    <w:rsid w:val="2299927A"/>
    <w:rsid w:val="22A97605"/>
    <w:rsid w:val="22D7BF11"/>
    <w:rsid w:val="2302F3AF"/>
    <w:rsid w:val="230FED83"/>
    <w:rsid w:val="2348F0D0"/>
    <w:rsid w:val="235F5CC4"/>
    <w:rsid w:val="2363271B"/>
    <w:rsid w:val="2367DC66"/>
    <w:rsid w:val="236AB7D7"/>
    <w:rsid w:val="23E0CC4D"/>
    <w:rsid w:val="23E5B111"/>
    <w:rsid w:val="24051B5E"/>
    <w:rsid w:val="240DA345"/>
    <w:rsid w:val="2420DCAD"/>
    <w:rsid w:val="2447421B"/>
    <w:rsid w:val="2451DA56"/>
    <w:rsid w:val="247B7F83"/>
    <w:rsid w:val="247CD7D1"/>
    <w:rsid w:val="248BA826"/>
    <w:rsid w:val="24B110BE"/>
    <w:rsid w:val="24C4DBD1"/>
    <w:rsid w:val="24E05EDB"/>
    <w:rsid w:val="2570A2F2"/>
    <w:rsid w:val="258DCB25"/>
    <w:rsid w:val="25BF2FDF"/>
    <w:rsid w:val="25FAE0FC"/>
    <w:rsid w:val="26B8D145"/>
    <w:rsid w:val="26BCB95C"/>
    <w:rsid w:val="26E08E59"/>
    <w:rsid w:val="26E9A4F1"/>
    <w:rsid w:val="271388CA"/>
    <w:rsid w:val="27598614"/>
    <w:rsid w:val="2776EDBB"/>
    <w:rsid w:val="277CB7AE"/>
    <w:rsid w:val="27AA160F"/>
    <w:rsid w:val="27D16B66"/>
    <w:rsid w:val="27D518BA"/>
    <w:rsid w:val="280B0F16"/>
    <w:rsid w:val="283FDC32"/>
    <w:rsid w:val="288228A8"/>
    <w:rsid w:val="289F2F3D"/>
    <w:rsid w:val="28A5F4B3"/>
    <w:rsid w:val="28B64FB4"/>
    <w:rsid w:val="28B90E78"/>
    <w:rsid w:val="28FA4B47"/>
    <w:rsid w:val="2908856D"/>
    <w:rsid w:val="29110C23"/>
    <w:rsid w:val="29501E44"/>
    <w:rsid w:val="2951CB68"/>
    <w:rsid w:val="29A008AC"/>
    <w:rsid w:val="29D7EE89"/>
    <w:rsid w:val="29ECBDF8"/>
    <w:rsid w:val="29FD22F1"/>
    <w:rsid w:val="29FE15D9"/>
    <w:rsid w:val="2A123871"/>
    <w:rsid w:val="2A3D78DF"/>
    <w:rsid w:val="2A454204"/>
    <w:rsid w:val="2A7C1E17"/>
    <w:rsid w:val="2A97E24F"/>
    <w:rsid w:val="2AAC6D2C"/>
    <w:rsid w:val="2AE49797"/>
    <w:rsid w:val="2AFFAAF1"/>
    <w:rsid w:val="2B3127D8"/>
    <w:rsid w:val="2B436BAD"/>
    <w:rsid w:val="2B50F915"/>
    <w:rsid w:val="2B657A5F"/>
    <w:rsid w:val="2B788416"/>
    <w:rsid w:val="2B85BB12"/>
    <w:rsid w:val="2B88F40A"/>
    <w:rsid w:val="2B98BCC8"/>
    <w:rsid w:val="2BAEF929"/>
    <w:rsid w:val="2BC2512F"/>
    <w:rsid w:val="2BDE2334"/>
    <w:rsid w:val="2BF1911A"/>
    <w:rsid w:val="2C0DAC9F"/>
    <w:rsid w:val="2C3A8C01"/>
    <w:rsid w:val="2C3E071C"/>
    <w:rsid w:val="2C48F065"/>
    <w:rsid w:val="2C680EBA"/>
    <w:rsid w:val="2C839E45"/>
    <w:rsid w:val="2C85FD23"/>
    <w:rsid w:val="2C8D2694"/>
    <w:rsid w:val="2C90A761"/>
    <w:rsid w:val="2CAB67F6"/>
    <w:rsid w:val="2CB6F11E"/>
    <w:rsid w:val="2D141DBC"/>
    <w:rsid w:val="2D252C49"/>
    <w:rsid w:val="2D654F8E"/>
    <w:rsid w:val="2D6C7DE0"/>
    <w:rsid w:val="2D713F41"/>
    <w:rsid w:val="2D8E5017"/>
    <w:rsid w:val="2DA75136"/>
    <w:rsid w:val="2DB3059D"/>
    <w:rsid w:val="2DB328D8"/>
    <w:rsid w:val="2DD80EE2"/>
    <w:rsid w:val="2DF2B6DE"/>
    <w:rsid w:val="2E0883AB"/>
    <w:rsid w:val="2E0957C6"/>
    <w:rsid w:val="2E1B4E38"/>
    <w:rsid w:val="2E26EC21"/>
    <w:rsid w:val="2E672FA2"/>
    <w:rsid w:val="2EA1348C"/>
    <w:rsid w:val="2F18B524"/>
    <w:rsid w:val="2F342BCD"/>
    <w:rsid w:val="2F4E4CBC"/>
    <w:rsid w:val="2F568288"/>
    <w:rsid w:val="2F67B72C"/>
    <w:rsid w:val="2F7723D2"/>
    <w:rsid w:val="2F7E39F4"/>
    <w:rsid w:val="2F8035A5"/>
    <w:rsid w:val="2F8639AF"/>
    <w:rsid w:val="2FA88754"/>
    <w:rsid w:val="2FB4AF50"/>
    <w:rsid w:val="2FDC52AA"/>
    <w:rsid w:val="2FF79376"/>
    <w:rsid w:val="3010B7E9"/>
    <w:rsid w:val="3013FDBA"/>
    <w:rsid w:val="301B418A"/>
    <w:rsid w:val="301DF54C"/>
    <w:rsid w:val="30619019"/>
    <w:rsid w:val="3068CABA"/>
    <w:rsid w:val="3073F240"/>
    <w:rsid w:val="3074D378"/>
    <w:rsid w:val="30758BF9"/>
    <w:rsid w:val="3079DA55"/>
    <w:rsid w:val="30884227"/>
    <w:rsid w:val="30919B97"/>
    <w:rsid w:val="30D3A8BD"/>
    <w:rsid w:val="30E4276B"/>
    <w:rsid w:val="31094966"/>
    <w:rsid w:val="314D91D7"/>
    <w:rsid w:val="316CDCF6"/>
    <w:rsid w:val="321512F9"/>
    <w:rsid w:val="32209F70"/>
    <w:rsid w:val="324C749E"/>
    <w:rsid w:val="32630B17"/>
    <w:rsid w:val="3264792E"/>
    <w:rsid w:val="3279E594"/>
    <w:rsid w:val="32A150EE"/>
    <w:rsid w:val="32A882D9"/>
    <w:rsid w:val="32B51189"/>
    <w:rsid w:val="32FD9C32"/>
    <w:rsid w:val="3300DCB4"/>
    <w:rsid w:val="33033EBF"/>
    <w:rsid w:val="3321539A"/>
    <w:rsid w:val="3340EFF2"/>
    <w:rsid w:val="33489800"/>
    <w:rsid w:val="334B6FE5"/>
    <w:rsid w:val="337F7EFA"/>
    <w:rsid w:val="338C2FE8"/>
    <w:rsid w:val="339896DE"/>
    <w:rsid w:val="339F1FA4"/>
    <w:rsid w:val="33E0CF04"/>
    <w:rsid w:val="342F779D"/>
    <w:rsid w:val="3440159D"/>
    <w:rsid w:val="34416C0D"/>
    <w:rsid w:val="345DEE76"/>
    <w:rsid w:val="3462AD27"/>
    <w:rsid w:val="34A32425"/>
    <w:rsid w:val="34A66C75"/>
    <w:rsid w:val="34C6CA6D"/>
    <w:rsid w:val="34F2F75C"/>
    <w:rsid w:val="34F8DC21"/>
    <w:rsid w:val="34FB3E7C"/>
    <w:rsid w:val="35675AF8"/>
    <w:rsid w:val="357BB6D3"/>
    <w:rsid w:val="35B30930"/>
    <w:rsid w:val="35BAF2D4"/>
    <w:rsid w:val="35C8C894"/>
    <w:rsid w:val="35D1E148"/>
    <w:rsid w:val="35F57BD8"/>
    <w:rsid w:val="3617BF0C"/>
    <w:rsid w:val="361F0CC0"/>
    <w:rsid w:val="36206B33"/>
    <w:rsid w:val="362F30BD"/>
    <w:rsid w:val="3632D222"/>
    <w:rsid w:val="36563456"/>
    <w:rsid w:val="3697147C"/>
    <w:rsid w:val="370AC7DA"/>
    <w:rsid w:val="375098B8"/>
    <w:rsid w:val="3775EB5C"/>
    <w:rsid w:val="377C314E"/>
    <w:rsid w:val="378CF42A"/>
    <w:rsid w:val="37A3F955"/>
    <w:rsid w:val="37A635A5"/>
    <w:rsid w:val="3810A287"/>
    <w:rsid w:val="3817B049"/>
    <w:rsid w:val="3839EBEC"/>
    <w:rsid w:val="3871663D"/>
    <w:rsid w:val="3876E084"/>
    <w:rsid w:val="3879E85F"/>
    <w:rsid w:val="3882B177"/>
    <w:rsid w:val="38C9C764"/>
    <w:rsid w:val="38DC7134"/>
    <w:rsid w:val="38E58415"/>
    <w:rsid w:val="38EE2A15"/>
    <w:rsid w:val="390F8ED4"/>
    <w:rsid w:val="3926F83B"/>
    <w:rsid w:val="394853B5"/>
    <w:rsid w:val="3953C3E9"/>
    <w:rsid w:val="397F6A17"/>
    <w:rsid w:val="39AF44FB"/>
    <w:rsid w:val="39B50D64"/>
    <w:rsid w:val="39B93705"/>
    <w:rsid w:val="39C006AC"/>
    <w:rsid w:val="39C300CD"/>
    <w:rsid w:val="39FBAB1B"/>
    <w:rsid w:val="3A180C36"/>
    <w:rsid w:val="3A3166F9"/>
    <w:rsid w:val="3A5117B3"/>
    <w:rsid w:val="3A8C0DEC"/>
    <w:rsid w:val="3A9059C1"/>
    <w:rsid w:val="3AD21CB4"/>
    <w:rsid w:val="3B286B29"/>
    <w:rsid w:val="3B494297"/>
    <w:rsid w:val="3B713340"/>
    <w:rsid w:val="3B875FC4"/>
    <w:rsid w:val="3B913954"/>
    <w:rsid w:val="3BAD18B3"/>
    <w:rsid w:val="3BEA74AD"/>
    <w:rsid w:val="3C48896E"/>
    <w:rsid w:val="3C50A56F"/>
    <w:rsid w:val="3C6778EA"/>
    <w:rsid w:val="3CB85C80"/>
    <w:rsid w:val="3CC5FA0E"/>
    <w:rsid w:val="3CD5F570"/>
    <w:rsid w:val="3D12A9A1"/>
    <w:rsid w:val="3D260518"/>
    <w:rsid w:val="3D372DBD"/>
    <w:rsid w:val="3D416473"/>
    <w:rsid w:val="3D4D96D4"/>
    <w:rsid w:val="3D598502"/>
    <w:rsid w:val="3D628CB5"/>
    <w:rsid w:val="3D6778CB"/>
    <w:rsid w:val="3D6C8076"/>
    <w:rsid w:val="3D8329C0"/>
    <w:rsid w:val="3D8BF214"/>
    <w:rsid w:val="3D8EBDE0"/>
    <w:rsid w:val="3D8EEEA8"/>
    <w:rsid w:val="3DB93EED"/>
    <w:rsid w:val="3DFD5A6E"/>
    <w:rsid w:val="3E0883CA"/>
    <w:rsid w:val="3E0AC298"/>
    <w:rsid w:val="3E18CEF4"/>
    <w:rsid w:val="3E234E3F"/>
    <w:rsid w:val="3E32675E"/>
    <w:rsid w:val="3E674BB1"/>
    <w:rsid w:val="3E6B3449"/>
    <w:rsid w:val="3EA20DC9"/>
    <w:rsid w:val="3EF96127"/>
    <w:rsid w:val="3F11258F"/>
    <w:rsid w:val="3F150AA2"/>
    <w:rsid w:val="3F41CFDC"/>
    <w:rsid w:val="3F4A4420"/>
    <w:rsid w:val="3F63237F"/>
    <w:rsid w:val="3F855ABE"/>
    <w:rsid w:val="3F92C8A5"/>
    <w:rsid w:val="3F9C8434"/>
    <w:rsid w:val="3FA77F8C"/>
    <w:rsid w:val="3FAAC046"/>
    <w:rsid w:val="3FE76FC3"/>
    <w:rsid w:val="3FFEA769"/>
    <w:rsid w:val="40041143"/>
    <w:rsid w:val="401DCB7C"/>
    <w:rsid w:val="402811BA"/>
    <w:rsid w:val="40289EEF"/>
    <w:rsid w:val="402FA6BD"/>
    <w:rsid w:val="4034FF57"/>
    <w:rsid w:val="406EBD49"/>
    <w:rsid w:val="4094E2AF"/>
    <w:rsid w:val="409991EA"/>
    <w:rsid w:val="40A93B71"/>
    <w:rsid w:val="40B4DD67"/>
    <w:rsid w:val="40CC81B4"/>
    <w:rsid w:val="4101B25A"/>
    <w:rsid w:val="41031B3F"/>
    <w:rsid w:val="416AB8FC"/>
    <w:rsid w:val="417CD12F"/>
    <w:rsid w:val="41A0363D"/>
    <w:rsid w:val="41AAF0DA"/>
    <w:rsid w:val="41BC5B6C"/>
    <w:rsid w:val="41D2F4B1"/>
    <w:rsid w:val="41D9E129"/>
    <w:rsid w:val="421465AC"/>
    <w:rsid w:val="42316832"/>
    <w:rsid w:val="4266CB69"/>
    <w:rsid w:val="42993706"/>
    <w:rsid w:val="42BE7B6F"/>
    <w:rsid w:val="42EE8D56"/>
    <w:rsid w:val="42F6C6E5"/>
    <w:rsid w:val="431EAE0F"/>
    <w:rsid w:val="437B3C47"/>
    <w:rsid w:val="438FBEE7"/>
    <w:rsid w:val="43A5A664"/>
    <w:rsid w:val="43B3CE54"/>
    <w:rsid w:val="43BA0549"/>
    <w:rsid w:val="44058735"/>
    <w:rsid w:val="44319875"/>
    <w:rsid w:val="44416B19"/>
    <w:rsid w:val="4448BF12"/>
    <w:rsid w:val="446BE3A1"/>
    <w:rsid w:val="4473AA69"/>
    <w:rsid w:val="44865AAF"/>
    <w:rsid w:val="4488FE8C"/>
    <w:rsid w:val="449E2B21"/>
    <w:rsid w:val="449F2A54"/>
    <w:rsid w:val="44C1E6C8"/>
    <w:rsid w:val="44E5469D"/>
    <w:rsid w:val="44EC4204"/>
    <w:rsid w:val="44F692BD"/>
    <w:rsid w:val="4504CDFE"/>
    <w:rsid w:val="452A539A"/>
    <w:rsid w:val="453CC9DF"/>
    <w:rsid w:val="454EA15B"/>
    <w:rsid w:val="4580D9F9"/>
    <w:rsid w:val="45928D01"/>
    <w:rsid w:val="4598C02F"/>
    <w:rsid w:val="45A5ECEF"/>
    <w:rsid w:val="45A9C36D"/>
    <w:rsid w:val="45E640B6"/>
    <w:rsid w:val="460392BD"/>
    <w:rsid w:val="46A4C3E5"/>
    <w:rsid w:val="46AB48DB"/>
    <w:rsid w:val="46B26CC5"/>
    <w:rsid w:val="46C03A46"/>
    <w:rsid w:val="46FC087B"/>
    <w:rsid w:val="4712BB60"/>
    <w:rsid w:val="474704E4"/>
    <w:rsid w:val="474C36CA"/>
    <w:rsid w:val="477FC0FD"/>
    <w:rsid w:val="47A04B71"/>
    <w:rsid w:val="47A14B9C"/>
    <w:rsid w:val="47A594EC"/>
    <w:rsid w:val="48076E01"/>
    <w:rsid w:val="4826AA96"/>
    <w:rsid w:val="484C49A9"/>
    <w:rsid w:val="48678690"/>
    <w:rsid w:val="4880F2F2"/>
    <w:rsid w:val="48898C98"/>
    <w:rsid w:val="48AAD0A7"/>
    <w:rsid w:val="48AC315B"/>
    <w:rsid w:val="48E61FB5"/>
    <w:rsid w:val="48FD55D1"/>
    <w:rsid w:val="4945B752"/>
    <w:rsid w:val="495BC657"/>
    <w:rsid w:val="4960558A"/>
    <w:rsid w:val="49AB5AE0"/>
    <w:rsid w:val="49D9E24B"/>
    <w:rsid w:val="49E97869"/>
    <w:rsid w:val="4A06A0E4"/>
    <w:rsid w:val="4A19A0A0"/>
    <w:rsid w:val="4A246682"/>
    <w:rsid w:val="4A7CEEE2"/>
    <w:rsid w:val="4AC76B82"/>
    <w:rsid w:val="4ADB5DD4"/>
    <w:rsid w:val="4AEA4329"/>
    <w:rsid w:val="4AF727D8"/>
    <w:rsid w:val="4B28C8D2"/>
    <w:rsid w:val="4B2C579F"/>
    <w:rsid w:val="4B3E1A7D"/>
    <w:rsid w:val="4B6CD912"/>
    <w:rsid w:val="4B8AB452"/>
    <w:rsid w:val="4B8B52A4"/>
    <w:rsid w:val="4B9BA4B2"/>
    <w:rsid w:val="4BC23495"/>
    <w:rsid w:val="4BDA3A64"/>
    <w:rsid w:val="4BF76C60"/>
    <w:rsid w:val="4BFB9E83"/>
    <w:rsid w:val="4BFF7C18"/>
    <w:rsid w:val="4C0F6519"/>
    <w:rsid w:val="4C5AE491"/>
    <w:rsid w:val="4C6EFAC2"/>
    <w:rsid w:val="4C8AF099"/>
    <w:rsid w:val="4CB357D1"/>
    <w:rsid w:val="4CFAEA2B"/>
    <w:rsid w:val="4D03DB4E"/>
    <w:rsid w:val="4D2E047A"/>
    <w:rsid w:val="4D38675E"/>
    <w:rsid w:val="4D422864"/>
    <w:rsid w:val="4D5F1B56"/>
    <w:rsid w:val="4D79E9FE"/>
    <w:rsid w:val="4DB7BD21"/>
    <w:rsid w:val="4DBF664D"/>
    <w:rsid w:val="4DC8D280"/>
    <w:rsid w:val="4E0196AC"/>
    <w:rsid w:val="4E0F1A53"/>
    <w:rsid w:val="4E1B6CDD"/>
    <w:rsid w:val="4E1BCF73"/>
    <w:rsid w:val="4E1C7631"/>
    <w:rsid w:val="4E1E6482"/>
    <w:rsid w:val="4E2BFC16"/>
    <w:rsid w:val="4E2D5EFC"/>
    <w:rsid w:val="4E3941ED"/>
    <w:rsid w:val="4E5967F1"/>
    <w:rsid w:val="4E91CAE9"/>
    <w:rsid w:val="4E9473FC"/>
    <w:rsid w:val="4ECDC8D8"/>
    <w:rsid w:val="4EDB121A"/>
    <w:rsid w:val="4EDCB084"/>
    <w:rsid w:val="4F40DAFF"/>
    <w:rsid w:val="4F4694DB"/>
    <w:rsid w:val="4FB1BD37"/>
    <w:rsid w:val="4FBA64A8"/>
    <w:rsid w:val="4FBE1F31"/>
    <w:rsid w:val="4FC60405"/>
    <w:rsid w:val="4FE285ED"/>
    <w:rsid w:val="4FE3C2C0"/>
    <w:rsid w:val="4FFF9B63"/>
    <w:rsid w:val="500BE1CF"/>
    <w:rsid w:val="5021B510"/>
    <w:rsid w:val="50B1CED8"/>
    <w:rsid w:val="50F4EEA2"/>
    <w:rsid w:val="5111F0E2"/>
    <w:rsid w:val="51552385"/>
    <w:rsid w:val="515DBC7F"/>
    <w:rsid w:val="5168BAEA"/>
    <w:rsid w:val="51AFF1B7"/>
    <w:rsid w:val="51BCA3D7"/>
    <w:rsid w:val="5215E739"/>
    <w:rsid w:val="52167026"/>
    <w:rsid w:val="52492747"/>
    <w:rsid w:val="52A62F49"/>
    <w:rsid w:val="52E79BC0"/>
    <w:rsid w:val="53012021"/>
    <w:rsid w:val="533115C0"/>
    <w:rsid w:val="53346B11"/>
    <w:rsid w:val="53663951"/>
    <w:rsid w:val="5379CC72"/>
    <w:rsid w:val="537D12EE"/>
    <w:rsid w:val="53A5E99E"/>
    <w:rsid w:val="53AD4C2E"/>
    <w:rsid w:val="53C65DBF"/>
    <w:rsid w:val="53C9AD4E"/>
    <w:rsid w:val="53DF4F9A"/>
    <w:rsid w:val="5408A350"/>
    <w:rsid w:val="5439D84E"/>
    <w:rsid w:val="543D52C4"/>
    <w:rsid w:val="543EDB2F"/>
    <w:rsid w:val="54427D4C"/>
    <w:rsid w:val="545671B9"/>
    <w:rsid w:val="54728DCF"/>
    <w:rsid w:val="54794698"/>
    <w:rsid w:val="547D2278"/>
    <w:rsid w:val="54AD4ECC"/>
    <w:rsid w:val="54B3ABDA"/>
    <w:rsid w:val="54CFE5E1"/>
    <w:rsid w:val="54F0FE68"/>
    <w:rsid w:val="54FC4C98"/>
    <w:rsid w:val="5510BD50"/>
    <w:rsid w:val="5521EF0A"/>
    <w:rsid w:val="55373D4D"/>
    <w:rsid w:val="554699C5"/>
    <w:rsid w:val="555DFBBB"/>
    <w:rsid w:val="556AA8BB"/>
    <w:rsid w:val="5586A4F6"/>
    <w:rsid w:val="55C9A733"/>
    <w:rsid w:val="55EDB225"/>
    <w:rsid w:val="56003B17"/>
    <w:rsid w:val="56099903"/>
    <w:rsid w:val="56525EDA"/>
    <w:rsid w:val="56955E78"/>
    <w:rsid w:val="56B51A9E"/>
    <w:rsid w:val="56C4A7F2"/>
    <w:rsid w:val="56EA488A"/>
    <w:rsid w:val="5706BBBC"/>
    <w:rsid w:val="57158348"/>
    <w:rsid w:val="5735059C"/>
    <w:rsid w:val="574D972F"/>
    <w:rsid w:val="57629630"/>
    <w:rsid w:val="57692C65"/>
    <w:rsid w:val="578E056F"/>
    <w:rsid w:val="57C3C94E"/>
    <w:rsid w:val="57F8D976"/>
    <w:rsid w:val="580417FE"/>
    <w:rsid w:val="581584EF"/>
    <w:rsid w:val="5819767F"/>
    <w:rsid w:val="58296D98"/>
    <w:rsid w:val="58390E06"/>
    <w:rsid w:val="584F54E5"/>
    <w:rsid w:val="5860D4A9"/>
    <w:rsid w:val="5863A153"/>
    <w:rsid w:val="587CCAB0"/>
    <w:rsid w:val="587DA036"/>
    <w:rsid w:val="58A62C98"/>
    <w:rsid w:val="58A647B0"/>
    <w:rsid w:val="58A80613"/>
    <w:rsid w:val="58C0876F"/>
    <w:rsid w:val="58E04AFA"/>
    <w:rsid w:val="58E3AA09"/>
    <w:rsid w:val="5926ED7B"/>
    <w:rsid w:val="593D1549"/>
    <w:rsid w:val="5971E428"/>
    <w:rsid w:val="59840A87"/>
    <w:rsid w:val="59942787"/>
    <w:rsid w:val="59C6D583"/>
    <w:rsid w:val="59F832AF"/>
    <w:rsid w:val="59FD1F1B"/>
    <w:rsid w:val="5A19AFB6"/>
    <w:rsid w:val="5A1C3563"/>
    <w:rsid w:val="5A1D150E"/>
    <w:rsid w:val="5A28C3A6"/>
    <w:rsid w:val="5A376FC9"/>
    <w:rsid w:val="5A5ED944"/>
    <w:rsid w:val="5A78A4D0"/>
    <w:rsid w:val="5A8E51FC"/>
    <w:rsid w:val="5A9F610C"/>
    <w:rsid w:val="5AB7ED77"/>
    <w:rsid w:val="5ABA18F9"/>
    <w:rsid w:val="5ABC9ADE"/>
    <w:rsid w:val="5B455AAC"/>
    <w:rsid w:val="5B4A0C2F"/>
    <w:rsid w:val="5B565554"/>
    <w:rsid w:val="5B66F7AF"/>
    <w:rsid w:val="5B73142C"/>
    <w:rsid w:val="5B86889C"/>
    <w:rsid w:val="5B95ABF0"/>
    <w:rsid w:val="5BAB621C"/>
    <w:rsid w:val="5BAEF2F1"/>
    <w:rsid w:val="5BB4306B"/>
    <w:rsid w:val="5BB6D723"/>
    <w:rsid w:val="5BCD767F"/>
    <w:rsid w:val="5BF28345"/>
    <w:rsid w:val="5BF4011B"/>
    <w:rsid w:val="5C0BF567"/>
    <w:rsid w:val="5C2D9F8E"/>
    <w:rsid w:val="5C5F9A3A"/>
    <w:rsid w:val="5C78F9BF"/>
    <w:rsid w:val="5C8C6591"/>
    <w:rsid w:val="5C964C7D"/>
    <w:rsid w:val="5CB290AF"/>
    <w:rsid w:val="5CCB81F4"/>
    <w:rsid w:val="5CD25D63"/>
    <w:rsid w:val="5D0C3198"/>
    <w:rsid w:val="5D0DF02C"/>
    <w:rsid w:val="5D96767D"/>
    <w:rsid w:val="5E211651"/>
    <w:rsid w:val="5E684FB6"/>
    <w:rsid w:val="5EA10D39"/>
    <w:rsid w:val="5EA507A2"/>
    <w:rsid w:val="5ECCC892"/>
    <w:rsid w:val="5EECFF62"/>
    <w:rsid w:val="5EF1BDAF"/>
    <w:rsid w:val="5F06A241"/>
    <w:rsid w:val="5F28D433"/>
    <w:rsid w:val="5F2A71DE"/>
    <w:rsid w:val="5F5684A5"/>
    <w:rsid w:val="5F5BB98B"/>
    <w:rsid w:val="5F90070E"/>
    <w:rsid w:val="5F994184"/>
    <w:rsid w:val="5FA9AAAC"/>
    <w:rsid w:val="5FE572C3"/>
    <w:rsid w:val="5FED6F19"/>
    <w:rsid w:val="60162E81"/>
    <w:rsid w:val="6018ECBB"/>
    <w:rsid w:val="603AF8E8"/>
    <w:rsid w:val="605FCC2E"/>
    <w:rsid w:val="607D9B9B"/>
    <w:rsid w:val="60A1815A"/>
    <w:rsid w:val="60C3B367"/>
    <w:rsid w:val="60D8222B"/>
    <w:rsid w:val="60FCCEB1"/>
    <w:rsid w:val="6132C9C3"/>
    <w:rsid w:val="61494096"/>
    <w:rsid w:val="61588E7F"/>
    <w:rsid w:val="617045FE"/>
    <w:rsid w:val="6177668B"/>
    <w:rsid w:val="61AC4A90"/>
    <w:rsid w:val="61BC398E"/>
    <w:rsid w:val="61D705AE"/>
    <w:rsid w:val="61D84D58"/>
    <w:rsid w:val="61D8DC6F"/>
    <w:rsid w:val="61F8F983"/>
    <w:rsid w:val="6221B4DF"/>
    <w:rsid w:val="6230AC0D"/>
    <w:rsid w:val="624C6E1D"/>
    <w:rsid w:val="6259C012"/>
    <w:rsid w:val="625B3080"/>
    <w:rsid w:val="625B90EC"/>
    <w:rsid w:val="629F3847"/>
    <w:rsid w:val="62A0F10D"/>
    <w:rsid w:val="62E15AF3"/>
    <w:rsid w:val="62E4BC6A"/>
    <w:rsid w:val="62F8872E"/>
    <w:rsid w:val="6324D436"/>
    <w:rsid w:val="63269172"/>
    <w:rsid w:val="633B1F14"/>
    <w:rsid w:val="63634B22"/>
    <w:rsid w:val="6377EB07"/>
    <w:rsid w:val="637C7886"/>
    <w:rsid w:val="639A51B4"/>
    <w:rsid w:val="639F5A03"/>
    <w:rsid w:val="63C955E0"/>
    <w:rsid w:val="63EDCBF6"/>
    <w:rsid w:val="63FFFD0C"/>
    <w:rsid w:val="642A86EB"/>
    <w:rsid w:val="648C8F9C"/>
    <w:rsid w:val="649C68D4"/>
    <w:rsid w:val="64B09F9D"/>
    <w:rsid w:val="64E98B82"/>
    <w:rsid w:val="64FED18B"/>
    <w:rsid w:val="651FA778"/>
    <w:rsid w:val="652705B8"/>
    <w:rsid w:val="655E4CBC"/>
    <w:rsid w:val="658AAE1C"/>
    <w:rsid w:val="65A4C8BD"/>
    <w:rsid w:val="65AF6B71"/>
    <w:rsid w:val="65B2DE08"/>
    <w:rsid w:val="6603EC0C"/>
    <w:rsid w:val="660E1F7D"/>
    <w:rsid w:val="66231FF6"/>
    <w:rsid w:val="662783FA"/>
    <w:rsid w:val="66398595"/>
    <w:rsid w:val="66D0CAE0"/>
    <w:rsid w:val="66EA981C"/>
    <w:rsid w:val="66EB3794"/>
    <w:rsid w:val="66F313E2"/>
    <w:rsid w:val="67016DAC"/>
    <w:rsid w:val="67089F28"/>
    <w:rsid w:val="67288403"/>
    <w:rsid w:val="675346C2"/>
    <w:rsid w:val="675920B9"/>
    <w:rsid w:val="675C62E0"/>
    <w:rsid w:val="675C6842"/>
    <w:rsid w:val="677C7E73"/>
    <w:rsid w:val="678DD348"/>
    <w:rsid w:val="67987B3A"/>
    <w:rsid w:val="679BA9DC"/>
    <w:rsid w:val="67D62279"/>
    <w:rsid w:val="67E43FCF"/>
    <w:rsid w:val="67F00DF4"/>
    <w:rsid w:val="682A21B7"/>
    <w:rsid w:val="6841B249"/>
    <w:rsid w:val="6843839C"/>
    <w:rsid w:val="6876C3E0"/>
    <w:rsid w:val="68A937D8"/>
    <w:rsid w:val="68B7AB30"/>
    <w:rsid w:val="68B983FA"/>
    <w:rsid w:val="68C124F5"/>
    <w:rsid w:val="68DF2B06"/>
    <w:rsid w:val="68E307A0"/>
    <w:rsid w:val="68EFA667"/>
    <w:rsid w:val="6901075B"/>
    <w:rsid w:val="691203F0"/>
    <w:rsid w:val="691AFE98"/>
    <w:rsid w:val="694B2478"/>
    <w:rsid w:val="69629CA5"/>
    <w:rsid w:val="6971E9C5"/>
    <w:rsid w:val="698E8EE1"/>
    <w:rsid w:val="699E20F0"/>
    <w:rsid w:val="69B74042"/>
    <w:rsid w:val="69BA2375"/>
    <w:rsid w:val="69E7A416"/>
    <w:rsid w:val="6A0311CA"/>
    <w:rsid w:val="6A04F11F"/>
    <w:rsid w:val="6A056FB7"/>
    <w:rsid w:val="6A0724C1"/>
    <w:rsid w:val="6A1177DD"/>
    <w:rsid w:val="6A3B117E"/>
    <w:rsid w:val="6A4F224B"/>
    <w:rsid w:val="6A7EFD8C"/>
    <w:rsid w:val="6A868537"/>
    <w:rsid w:val="6A8F963C"/>
    <w:rsid w:val="6AAD1B7D"/>
    <w:rsid w:val="6AD4AEE0"/>
    <w:rsid w:val="6B18F36E"/>
    <w:rsid w:val="6B25C08B"/>
    <w:rsid w:val="6B2ECAB4"/>
    <w:rsid w:val="6B6D1639"/>
    <w:rsid w:val="6B7C499D"/>
    <w:rsid w:val="6B97701C"/>
    <w:rsid w:val="6B9B13BD"/>
    <w:rsid w:val="6BBFB6BD"/>
    <w:rsid w:val="6BD8AB7D"/>
    <w:rsid w:val="6BE44F2D"/>
    <w:rsid w:val="6BE8F245"/>
    <w:rsid w:val="6BF22213"/>
    <w:rsid w:val="6BF2E904"/>
    <w:rsid w:val="6BF8014D"/>
    <w:rsid w:val="6BFEEAF6"/>
    <w:rsid w:val="6C560A16"/>
    <w:rsid w:val="6CC35414"/>
    <w:rsid w:val="6D09A643"/>
    <w:rsid w:val="6D2E0B52"/>
    <w:rsid w:val="6D5B4BC0"/>
    <w:rsid w:val="6D845E04"/>
    <w:rsid w:val="6D8FBB4F"/>
    <w:rsid w:val="6D9F6DD0"/>
    <w:rsid w:val="6DC80EF4"/>
    <w:rsid w:val="6DE9CDEB"/>
    <w:rsid w:val="6DFA5D39"/>
    <w:rsid w:val="6E065AF6"/>
    <w:rsid w:val="6E13B1E6"/>
    <w:rsid w:val="6E3689EF"/>
    <w:rsid w:val="6E3EB759"/>
    <w:rsid w:val="6E7F62BC"/>
    <w:rsid w:val="6E8B6CF6"/>
    <w:rsid w:val="6EBCC5E4"/>
    <w:rsid w:val="6EBF26BB"/>
    <w:rsid w:val="6EFDB537"/>
    <w:rsid w:val="6F0AC95F"/>
    <w:rsid w:val="6F10ECF2"/>
    <w:rsid w:val="6F617898"/>
    <w:rsid w:val="6F922B10"/>
    <w:rsid w:val="6FA6C509"/>
    <w:rsid w:val="6FB3D4EC"/>
    <w:rsid w:val="6FB5ABD2"/>
    <w:rsid w:val="6FDC7013"/>
    <w:rsid w:val="70198955"/>
    <w:rsid w:val="70261D79"/>
    <w:rsid w:val="703335D2"/>
    <w:rsid w:val="704D73B6"/>
    <w:rsid w:val="706D9FFB"/>
    <w:rsid w:val="707E3644"/>
    <w:rsid w:val="70BA09FC"/>
    <w:rsid w:val="70C12F13"/>
    <w:rsid w:val="70CBF695"/>
    <w:rsid w:val="70EAD7FC"/>
    <w:rsid w:val="71064C76"/>
    <w:rsid w:val="710B84DD"/>
    <w:rsid w:val="711CAF0A"/>
    <w:rsid w:val="7136471B"/>
    <w:rsid w:val="713649B8"/>
    <w:rsid w:val="713E95B4"/>
    <w:rsid w:val="716A235B"/>
    <w:rsid w:val="718645CB"/>
    <w:rsid w:val="718B78DC"/>
    <w:rsid w:val="71B25B46"/>
    <w:rsid w:val="71B55FBD"/>
    <w:rsid w:val="71BDD3E8"/>
    <w:rsid w:val="72046163"/>
    <w:rsid w:val="7229213A"/>
    <w:rsid w:val="7236FB55"/>
    <w:rsid w:val="7252D23A"/>
    <w:rsid w:val="72536A1E"/>
    <w:rsid w:val="72BD9D72"/>
    <w:rsid w:val="72DBEDE5"/>
    <w:rsid w:val="72DFBA93"/>
    <w:rsid w:val="72E7BCA4"/>
    <w:rsid w:val="7320DC19"/>
    <w:rsid w:val="733B6BD5"/>
    <w:rsid w:val="733C3A90"/>
    <w:rsid w:val="734AA675"/>
    <w:rsid w:val="73616EEC"/>
    <w:rsid w:val="73617EBF"/>
    <w:rsid w:val="73E031A7"/>
    <w:rsid w:val="73F95870"/>
    <w:rsid w:val="744AB3BE"/>
    <w:rsid w:val="7459A268"/>
    <w:rsid w:val="745B6D05"/>
    <w:rsid w:val="749EB58E"/>
    <w:rsid w:val="74A8B9A3"/>
    <w:rsid w:val="74B6F174"/>
    <w:rsid w:val="74B8A4E7"/>
    <w:rsid w:val="74CFE810"/>
    <w:rsid w:val="74DDC418"/>
    <w:rsid w:val="7503F66A"/>
    <w:rsid w:val="7513D9B9"/>
    <w:rsid w:val="75140B94"/>
    <w:rsid w:val="751C7304"/>
    <w:rsid w:val="7545BC7C"/>
    <w:rsid w:val="75468521"/>
    <w:rsid w:val="7573F9BC"/>
    <w:rsid w:val="75914888"/>
    <w:rsid w:val="7596119A"/>
    <w:rsid w:val="75A3B40D"/>
    <w:rsid w:val="75AF1013"/>
    <w:rsid w:val="75D115D1"/>
    <w:rsid w:val="7607DB22"/>
    <w:rsid w:val="7608FC39"/>
    <w:rsid w:val="761CCFC8"/>
    <w:rsid w:val="7629CB34"/>
    <w:rsid w:val="76970CA8"/>
    <w:rsid w:val="76AB5758"/>
    <w:rsid w:val="76EA3EFD"/>
    <w:rsid w:val="770238B6"/>
    <w:rsid w:val="770AED0C"/>
    <w:rsid w:val="7724E2F5"/>
    <w:rsid w:val="77297813"/>
    <w:rsid w:val="7730E4F0"/>
    <w:rsid w:val="773E15D1"/>
    <w:rsid w:val="7745D03D"/>
    <w:rsid w:val="77475E19"/>
    <w:rsid w:val="77517DBE"/>
    <w:rsid w:val="779A0368"/>
    <w:rsid w:val="77A20E1B"/>
    <w:rsid w:val="77A6634C"/>
    <w:rsid w:val="77B8BE3D"/>
    <w:rsid w:val="7818B5CB"/>
    <w:rsid w:val="78317486"/>
    <w:rsid w:val="783CC968"/>
    <w:rsid w:val="784868C5"/>
    <w:rsid w:val="786C7A08"/>
    <w:rsid w:val="7875C8B5"/>
    <w:rsid w:val="78A54B30"/>
    <w:rsid w:val="78AA5ED3"/>
    <w:rsid w:val="790A347F"/>
    <w:rsid w:val="7919DEF5"/>
    <w:rsid w:val="7920E518"/>
    <w:rsid w:val="7934FD46"/>
    <w:rsid w:val="793AD9C2"/>
    <w:rsid w:val="793D7C8E"/>
    <w:rsid w:val="794085DC"/>
    <w:rsid w:val="7970C9EB"/>
    <w:rsid w:val="79976980"/>
    <w:rsid w:val="79A476BE"/>
    <w:rsid w:val="79A6DFA6"/>
    <w:rsid w:val="79B1396C"/>
    <w:rsid w:val="79B4A311"/>
    <w:rsid w:val="79DD1459"/>
    <w:rsid w:val="79FFAAD7"/>
    <w:rsid w:val="7A2936FC"/>
    <w:rsid w:val="7A6F4E51"/>
    <w:rsid w:val="7A7EF2E1"/>
    <w:rsid w:val="7AC4810A"/>
    <w:rsid w:val="7AC9EBE1"/>
    <w:rsid w:val="7ACD8696"/>
    <w:rsid w:val="7AFDD67C"/>
    <w:rsid w:val="7B0791EE"/>
    <w:rsid w:val="7B0CE0C2"/>
    <w:rsid w:val="7B1B2470"/>
    <w:rsid w:val="7B405FEE"/>
    <w:rsid w:val="7B4EE15A"/>
    <w:rsid w:val="7BB2939C"/>
    <w:rsid w:val="7BC45388"/>
    <w:rsid w:val="7C51A4B0"/>
    <w:rsid w:val="7C64273B"/>
    <w:rsid w:val="7C855334"/>
    <w:rsid w:val="7C9B7F2F"/>
    <w:rsid w:val="7CB92748"/>
    <w:rsid w:val="7CBC6CCD"/>
    <w:rsid w:val="7CC1377B"/>
    <w:rsid w:val="7CE0EEA1"/>
    <w:rsid w:val="7CE724BF"/>
    <w:rsid w:val="7D1A1BD7"/>
    <w:rsid w:val="7D3391C4"/>
    <w:rsid w:val="7D3F869A"/>
    <w:rsid w:val="7D49643A"/>
    <w:rsid w:val="7D705448"/>
    <w:rsid w:val="7D9AD0B7"/>
    <w:rsid w:val="7DCE1FE6"/>
    <w:rsid w:val="7DDCDF19"/>
    <w:rsid w:val="7E0FD436"/>
    <w:rsid w:val="7E3BD840"/>
    <w:rsid w:val="7E639BF3"/>
    <w:rsid w:val="7E6E8A0E"/>
    <w:rsid w:val="7E7F049F"/>
    <w:rsid w:val="7E855BB7"/>
    <w:rsid w:val="7E8D0EAA"/>
    <w:rsid w:val="7E911074"/>
    <w:rsid w:val="7EB43BC9"/>
    <w:rsid w:val="7EBEC55A"/>
    <w:rsid w:val="7ECB0C21"/>
    <w:rsid w:val="7ED7B5D5"/>
    <w:rsid w:val="7F36CC16"/>
    <w:rsid w:val="7F3B9E9E"/>
    <w:rsid w:val="7F59501D"/>
    <w:rsid w:val="7F5EE6AC"/>
    <w:rsid w:val="7F630056"/>
    <w:rsid w:val="7F6683F8"/>
    <w:rsid w:val="7F82F18F"/>
    <w:rsid w:val="7FAD34F8"/>
    <w:rsid w:val="7FCFB866"/>
    <w:rsid w:val="7FD03E81"/>
    <w:rsid w:val="7FDBA392"/>
    <w:rsid w:val="7FEAD320"/>
    <w:rsid w:val="7FED01EB"/>
    <w:rsid w:val="7FEDEDCB"/>
    <w:rsid w:val="7FFFDD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B03C992"/>
  <w15:chartTrackingRefBased/>
  <w15:docId w15:val="{C39E367B-EB14-F840-960A-BE95747C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8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78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78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78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78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7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8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78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78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78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78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7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8A7"/>
    <w:rPr>
      <w:rFonts w:eastAsiaTheme="majorEastAsia" w:cstheme="majorBidi"/>
      <w:color w:val="272727" w:themeColor="text1" w:themeTint="D8"/>
    </w:rPr>
  </w:style>
  <w:style w:type="paragraph" w:styleId="Title">
    <w:name w:val="Title"/>
    <w:basedOn w:val="Normal"/>
    <w:next w:val="Normal"/>
    <w:link w:val="TitleChar"/>
    <w:uiPriority w:val="10"/>
    <w:qFormat/>
    <w:rsid w:val="002C7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8A7"/>
    <w:pPr>
      <w:spacing w:before="160"/>
      <w:jc w:val="center"/>
    </w:pPr>
    <w:rPr>
      <w:i/>
      <w:iCs/>
      <w:color w:val="404040" w:themeColor="text1" w:themeTint="BF"/>
    </w:rPr>
  </w:style>
  <w:style w:type="character" w:customStyle="1" w:styleId="QuoteChar">
    <w:name w:val="Quote Char"/>
    <w:basedOn w:val="DefaultParagraphFont"/>
    <w:link w:val="Quote"/>
    <w:uiPriority w:val="29"/>
    <w:rsid w:val="002C78A7"/>
    <w:rPr>
      <w:i/>
      <w:iCs/>
      <w:color w:val="404040" w:themeColor="text1" w:themeTint="BF"/>
    </w:rPr>
  </w:style>
  <w:style w:type="paragraph" w:styleId="ListParagraph">
    <w:name w:val="List Paragraph"/>
    <w:basedOn w:val="Normal"/>
    <w:uiPriority w:val="34"/>
    <w:qFormat/>
    <w:rsid w:val="002C78A7"/>
    <w:pPr>
      <w:ind w:left="720"/>
      <w:contextualSpacing/>
    </w:pPr>
  </w:style>
  <w:style w:type="character" w:styleId="IntenseEmphasis">
    <w:name w:val="Intense Emphasis"/>
    <w:basedOn w:val="DefaultParagraphFont"/>
    <w:uiPriority w:val="21"/>
    <w:qFormat/>
    <w:rsid w:val="002C78A7"/>
    <w:rPr>
      <w:i/>
      <w:iCs/>
      <w:color w:val="2F5496" w:themeColor="accent1" w:themeShade="BF"/>
    </w:rPr>
  </w:style>
  <w:style w:type="paragraph" w:styleId="IntenseQuote">
    <w:name w:val="Intense Quote"/>
    <w:basedOn w:val="Normal"/>
    <w:next w:val="Normal"/>
    <w:link w:val="IntenseQuoteChar"/>
    <w:uiPriority w:val="30"/>
    <w:qFormat/>
    <w:rsid w:val="002C78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78A7"/>
    <w:rPr>
      <w:i/>
      <w:iCs/>
      <w:color w:val="2F5496" w:themeColor="accent1" w:themeShade="BF"/>
    </w:rPr>
  </w:style>
  <w:style w:type="character" w:styleId="IntenseReference">
    <w:name w:val="Intense Reference"/>
    <w:basedOn w:val="DefaultParagraphFont"/>
    <w:uiPriority w:val="32"/>
    <w:qFormat/>
    <w:rsid w:val="002C78A7"/>
    <w:rPr>
      <w:b/>
      <w:bCs/>
      <w:smallCaps/>
      <w:color w:val="2F5496" w:themeColor="accent1" w:themeShade="BF"/>
      <w:spacing w:val="5"/>
    </w:rPr>
  </w:style>
  <w:style w:type="paragraph" w:customStyle="1" w:styleId="paragraph">
    <w:name w:val="paragraph"/>
    <w:basedOn w:val="Normal"/>
    <w:rsid w:val="002C78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C78A7"/>
  </w:style>
  <w:style w:type="character" w:customStyle="1" w:styleId="eop">
    <w:name w:val="eop"/>
    <w:basedOn w:val="DefaultParagraphFont"/>
    <w:rsid w:val="002C78A7"/>
  </w:style>
  <w:style w:type="character" w:customStyle="1" w:styleId="scxw74915796">
    <w:name w:val="scxw74915796"/>
    <w:basedOn w:val="DefaultParagraphFont"/>
    <w:rsid w:val="002C78A7"/>
  </w:style>
  <w:style w:type="character" w:customStyle="1" w:styleId="wacimagecontainer">
    <w:name w:val="wacimagecontainer"/>
    <w:basedOn w:val="DefaultParagraphFont"/>
    <w:rsid w:val="002C78A7"/>
  </w:style>
  <w:style w:type="character" w:customStyle="1" w:styleId="tabchar">
    <w:name w:val="tabchar"/>
    <w:basedOn w:val="DefaultParagraphFont"/>
    <w:rsid w:val="002C78A7"/>
  </w:style>
  <w:style w:type="paragraph" w:styleId="Revision">
    <w:name w:val="Revision"/>
    <w:hidden/>
    <w:uiPriority w:val="99"/>
    <w:semiHidden/>
    <w:rsid w:val="002C78A7"/>
    <w:pPr>
      <w:spacing w:after="0" w:line="240" w:lineRule="auto"/>
    </w:pPr>
  </w:style>
  <w:style w:type="character" w:styleId="CommentReference">
    <w:name w:val="annotation reference"/>
    <w:basedOn w:val="DefaultParagraphFont"/>
    <w:uiPriority w:val="99"/>
    <w:semiHidden/>
    <w:unhideWhenUsed/>
    <w:rsid w:val="000008B8"/>
    <w:rPr>
      <w:sz w:val="16"/>
      <w:szCs w:val="16"/>
    </w:rPr>
  </w:style>
  <w:style w:type="paragraph" w:styleId="CommentText">
    <w:name w:val="annotation text"/>
    <w:basedOn w:val="Normal"/>
    <w:link w:val="CommentTextChar"/>
    <w:uiPriority w:val="99"/>
    <w:semiHidden/>
    <w:unhideWhenUsed/>
    <w:rsid w:val="000008B8"/>
    <w:pPr>
      <w:spacing w:line="240" w:lineRule="auto"/>
    </w:pPr>
    <w:rPr>
      <w:sz w:val="20"/>
      <w:szCs w:val="20"/>
    </w:rPr>
  </w:style>
  <w:style w:type="character" w:customStyle="1" w:styleId="CommentTextChar">
    <w:name w:val="Comment Text Char"/>
    <w:basedOn w:val="DefaultParagraphFont"/>
    <w:link w:val="CommentText"/>
    <w:uiPriority w:val="99"/>
    <w:semiHidden/>
    <w:rsid w:val="000008B8"/>
    <w:rPr>
      <w:sz w:val="20"/>
      <w:szCs w:val="20"/>
    </w:rPr>
  </w:style>
  <w:style w:type="paragraph" w:styleId="CommentSubject">
    <w:name w:val="annotation subject"/>
    <w:basedOn w:val="CommentText"/>
    <w:next w:val="CommentText"/>
    <w:link w:val="CommentSubjectChar"/>
    <w:uiPriority w:val="99"/>
    <w:semiHidden/>
    <w:unhideWhenUsed/>
    <w:rsid w:val="000008B8"/>
    <w:rPr>
      <w:b/>
      <w:bCs/>
    </w:rPr>
  </w:style>
  <w:style w:type="character" w:customStyle="1" w:styleId="CommentSubjectChar">
    <w:name w:val="Comment Subject Char"/>
    <w:basedOn w:val="CommentTextChar"/>
    <w:link w:val="CommentSubject"/>
    <w:uiPriority w:val="99"/>
    <w:semiHidden/>
    <w:rsid w:val="000008B8"/>
    <w:rPr>
      <w:b/>
      <w:bCs/>
      <w:sz w:val="20"/>
      <w:szCs w:val="20"/>
    </w:rPr>
  </w:style>
  <w:style w:type="character" w:styleId="Hyperlink">
    <w:name w:val="Hyperlink"/>
    <w:basedOn w:val="DefaultParagraphFont"/>
    <w:uiPriority w:val="99"/>
    <w:unhideWhenUsed/>
    <w:rsid w:val="3FA77F8C"/>
    <w:rPr>
      <w:color w:val="0563C1"/>
      <w:u w:val="single"/>
    </w:rPr>
  </w:style>
  <w:style w:type="paragraph" w:styleId="Footer">
    <w:name w:val="footer"/>
    <w:basedOn w:val="Normal"/>
    <w:link w:val="FooterChar"/>
    <w:uiPriority w:val="99"/>
    <w:unhideWhenUsed/>
    <w:rsid w:val="002C5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E7F"/>
  </w:style>
  <w:style w:type="character" w:styleId="PageNumber">
    <w:name w:val="page number"/>
    <w:basedOn w:val="DefaultParagraphFont"/>
    <w:uiPriority w:val="99"/>
    <w:semiHidden/>
    <w:unhideWhenUsed/>
    <w:rsid w:val="002C5E7F"/>
  </w:style>
  <w:style w:type="paragraph" w:styleId="NormalWeb">
    <w:name w:val="Normal (Web)"/>
    <w:basedOn w:val="Normal"/>
    <w:uiPriority w:val="99"/>
    <w:semiHidden/>
    <w:unhideWhenUsed/>
    <w:rsid w:val="006C3D5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C3D5F"/>
    <w:rPr>
      <w:i/>
      <w:iCs/>
    </w:rPr>
  </w:style>
  <w:style w:type="character" w:styleId="Strong">
    <w:name w:val="Strong"/>
    <w:basedOn w:val="DefaultParagraphFont"/>
    <w:uiPriority w:val="22"/>
    <w:qFormat/>
    <w:rsid w:val="006C3D5F"/>
    <w:rPr>
      <w:b/>
      <w:bCs/>
    </w:rPr>
  </w:style>
  <w:style w:type="paragraph" w:styleId="Header">
    <w:name w:val="header"/>
    <w:basedOn w:val="Normal"/>
    <w:link w:val="HeaderChar"/>
    <w:uiPriority w:val="99"/>
    <w:semiHidden/>
    <w:unhideWhenUsed/>
    <w:rsid w:val="00BD78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7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hyperlink" Target="https://www.deloitte.com/content/dam/insights/articles/2024/us175608_tmtp23-virtual-production/di-tmtp23-virtual-production.pdf" TargetMode="External"/><Relationship Id="rId26" Type="http://schemas.openxmlformats.org/officeDocument/2006/relationships/hyperlink" Target="https://xrnetworkplus.xrstories.co.uk/wp-content/uploads/2023/04/What-is-VP-final2.pdf" TargetMode="External"/><Relationship Id="rId3" Type="http://schemas.openxmlformats.org/officeDocument/2006/relationships/settings" Target="settings.xml"/><Relationship Id="rId21" Type="http://schemas.openxmlformats.org/officeDocument/2006/relationships/hyperlink" Target="https://repository.lboro.ac.uk/ndownloader/files/39303443/1" TargetMode="Externa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hyperlink" Target="https://doi.org/10.14456/hasss.2023.2" TargetMode="External"/><Relationship Id="rId25" Type="http://schemas.openxmlformats.org/officeDocument/2006/relationships/hyperlink" Target="https://doi.org/10.37390/avancacinema.2022.a447" TargetMode="External"/><Relationship Id="rId2" Type="http://schemas.openxmlformats.org/officeDocument/2006/relationships/styles" Target="styles.xml"/><Relationship Id="rId16" Type="http://schemas.openxmlformats.org/officeDocument/2006/relationships/hyperlink" Target="https://doi.org/10.14324/fej.06.2.01" TargetMode="External"/><Relationship Id="rId20" Type="http://schemas.openxmlformats.org/officeDocument/2006/relationships/hyperlink" Target="https://doi.org/10.1080/25741136.2026.261684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hyperlink" Target="https://www.youtube.com/watch?v=ZMynJCgJIQk"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doi.org/10.4324/9781003449492" TargetMode="External"/><Relationship Id="rId23" Type="http://schemas.openxmlformats.org/officeDocument/2006/relationships/hyperlink" Target="https://doi.org/10.4324/9781003463139" TargetMode="External"/><Relationship Id="rId28" Type="http://schemas.openxmlformats.org/officeDocument/2006/relationships/footer" Target="footer2.xml"/><Relationship Id="rId10" Type="http://schemas.microsoft.com/office/2018/08/relationships/commentsExtensible" Target="commentsExtensible.xml"/><Relationship Id="rId19" Type="http://schemas.openxmlformats.org/officeDocument/2006/relationships/hyperlink" Target="https://cdn2.unrealengine.com/Virtual+Production+Field+Guide+Volume+2+v1.0-5b06b62cbc5f.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 Id="rId22" Type="http://schemas.openxmlformats.org/officeDocument/2006/relationships/hyperlink" Target="https://www.youtube.com/watch?v=gUnxzVOs3rk" TargetMode="External"/><Relationship Id="rId27" Type="http://schemas.openxmlformats.org/officeDocument/2006/relationships/footer" Target="footer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2938</Words>
  <Characters>16753</Characters>
  <Application>Microsoft Office Word</Application>
  <DocSecurity>0</DocSecurity>
  <Lines>139</Lines>
  <Paragraphs>39</Paragraphs>
  <ScaleCrop>false</ScaleCrop>
  <Company/>
  <LinksUpToDate>false</LinksUpToDate>
  <CharactersWithSpaces>19652</CharactersWithSpaces>
  <SharedDoc>false</SharedDoc>
  <HLinks>
    <vt:vector size="72" baseType="variant">
      <vt:variant>
        <vt:i4>6357039</vt:i4>
      </vt:variant>
      <vt:variant>
        <vt:i4>33</vt:i4>
      </vt:variant>
      <vt:variant>
        <vt:i4>0</vt:i4>
      </vt:variant>
      <vt:variant>
        <vt:i4>5</vt:i4>
      </vt:variant>
      <vt:variant>
        <vt:lpwstr>https://xrnetworkplus.xrstories.co.uk/wp-content/uploads/2023/04/What-is-VP-final2.pdf</vt:lpwstr>
      </vt:variant>
      <vt:variant>
        <vt:lpwstr/>
      </vt:variant>
      <vt:variant>
        <vt:i4>7798901</vt:i4>
      </vt:variant>
      <vt:variant>
        <vt:i4>30</vt:i4>
      </vt:variant>
      <vt:variant>
        <vt:i4>0</vt:i4>
      </vt:variant>
      <vt:variant>
        <vt:i4>5</vt:i4>
      </vt:variant>
      <vt:variant>
        <vt:lpwstr>https://doi.org/10.37390/avancacinema.2022.a447</vt:lpwstr>
      </vt:variant>
      <vt:variant>
        <vt:lpwstr/>
      </vt:variant>
      <vt:variant>
        <vt:i4>2359336</vt:i4>
      </vt:variant>
      <vt:variant>
        <vt:i4>27</vt:i4>
      </vt:variant>
      <vt:variant>
        <vt:i4>0</vt:i4>
      </vt:variant>
      <vt:variant>
        <vt:i4>5</vt:i4>
      </vt:variant>
      <vt:variant>
        <vt:lpwstr>https://www.youtube.com/watch?v=ZMynJCgJIQk</vt:lpwstr>
      </vt:variant>
      <vt:variant>
        <vt:lpwstr/>
      </vt:variant>
      <vt:variant>
        <vt:i4>1441880</vt:i4>
      </vt:variant>
      <vt:variant>
        <vt:i4>24</vt:i4>
      </vt:variant>
      <vt:variant>
        <vt:i4>0</vt:i4>
      </vt:variant>
      <vt:variant>
        <vt:i4>5</vt:i4>
      </vt:variant>
      <vt:variant>
        <vt:lpwstr>https://doi.org/10.4324/9781003463139</vt:lpwstr>
      </vt:variant>
      <vt:variant>
        <vt:lpwstr/>
      </vt:variant>
      <vt:variant>
        <vt:i4>2424928</vt:i4>
      </vt:variant>
      <vt:variant>
        <vt:i4>21</vt:i4>
      </vt:variant>
      <vt:variant>
        <vt:i4>0</vt:i4>
      </vt:variant>
      <vt:variant>
        <vt:i4>5</vt:i4>
      </vt:variant>
      <vt:variant>
        <vt:lpwstr>https://www.youtube.com/watch?v=gUnxzVOs3rk</vt:lpwstr>
      </vt:variant>
      <vt:variant>
        <vt:lpwstr/>
      </vt:variant>
      <vt:variant>
        <vt:i4>7012455</vt:i4>
      </vt:variant>
      <vt:variant>
        <vt:i4>18</vt:i4>
      </vt:variant>
      <vt:variant>
        <vt:i4>0</vt:i4>
      </vt:variant>
      <vt:variant>
        <vt:i4>5</vt:i4>
      </vt:variant>
      <vt:variant>
        <vt:lpwstr>https://repository.lboro.ac.uk/ndownloader/files/39303443/1</vt:lpwstr>
      </vt:variant>
      <vt:variant>
        <vt:lpwstr/>
      </vt:variant>
      <vt:variant>
        <vt:i4>458830</vt:i4>
      </vt:variant>
      <vt:variant>
        <vt:i4>15</vt:i4>
      </vt:variant>
      <vt:variant>
        <vt:i4>0</vt:i4>
      </vt:variant>
      <vt:variant>
        <vt:i4>5</vt:i4>
      </vt:variant>
      <vt:variant>
        <vt:lpwstr>https://doi.org/10.1080/25741136.2026.2616847</vt:lpwstr>
      </vt:variant>
      <vt:variant>
        <vt:lpwstr/>
      </vt:variant>
      <vt:variant>
        <vt:i4>3407991</vt:i4>
      </vt:variant>
      <vt:variant>
        <vt:i4>12</vt:i4>
      </vt:variant>
      <vt:variant>
        <vt:i4>0</vt:i4>
      </vt:variant>
      <vt:variant>
        <vt:i4>5</vt:i4>
      </vt:variant>
      <vt:variant>
        <vt:lpwstr>https://cdn2.unrealengine.com/Virtual+Production+Field+Guide+Volume+2+v1.0-5b06b62cbc5f.pdf</vt:lpwstr>
      </vt:variant>
      <vt:variant>
        <vt:lpwstr/>
      </vt:variant>
      <vt:variant>
        <vt:i4>7471197</vt:i4>
      </vt:variant>
      <vt:variant>
        <vt:i4>9</vt:i4>
      </vt:variant>
      <vt:variant>
        <vt:i4>0</vt:i4>
      </vt:variant>
      <vt:variant>
        <vt:i4>5</vt:i4>
      </vt:variant>
      <vt:variant>
        <vt:lpwstr>https://www.deloitte.com/content/dam/insights/articles/2024/us175608_tmtp23-virtual-production/di-tmtp23-virtual-production.pdf</vt:lpwstr>
      </vt:variant>
      <vt:variant>
        <vt:lpwstr/>
      </vt:variant>
      <vt:variant>
        <vt:i4>4718667</vt:i4>
      </vt:variant>
      <vt:variant>
        <vt:i4>6</vt:i4>
      </vt:variant>
      <vt:variant>
        <vt:i4>0</vt:i4>
      </vt:variant>
      <vt:variant>
        <vt:i4>5</vt:i4>
      </vt:variant>
      <vt:variant>
        <vt:lpwstr>https://doi.org/10.14456/hasss.2023.2</vt:lpwstr>
      </vt:variant>
      <vt:variant>
        <vt:lpwstr/>
      </vt:variant>
      <vt:variant>
        <vt:i4>393228</vt:i4>
      </vt:variant>
      <vt:variant>
        <vt:i4>3</vt:i4>
      </vt:variant>
      <vt:variant>
        <vt:i4>0</vt:i4>
      </vt:variant>
      <vt:variant>
        <vt:i4>5</vt:i4>
      </vt:variant>
      <vt:variant>
        <vt:lpwstr>https://doi.org/10.14324/fej.06.2.01</vt:lpwstr>
      </vt:variant>
      <vt:variant>
        <vt:lpwstr/>
      </vt:variant>
      <vt:variant>
        <vt:i4>1441887</vt:i4>
      </vt:variant>
      <vt:variant>
        <vt:i4>0</vt:i4>
      </vt:variant>
      <vt:variant>
        <vt:i4>0</vt:i4>
      </vt:variant>
      <vt:variant>
        <vt:i4>5</vt:i4>
      </vt:variant>
      <vt:variant>
        <vt:lpwstr>https://doi.org/10.4324/9781003449492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Panos Raptis</dc:creator>
  <cp:keywords/>
  <dc:description/>
  <cp:lastModifiedBy>Richard Whitby</cp:lastModifiedBy>
  <cp:revision>3</cp:revision>
  <dcterms:created xsi:type="dcterms:W3CDTF">2026-07-06T11:44:00Z</dcterms:created>
  <dcterms:modified xsi:type="dcterms:W3CDTF">2026-07-06T11:46:00Z</dcterms:modified>
</cp:coreProperties>
</file>